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72F" w:rsidRPr="00A84D8B" w:rsidRDefault="0094372F" w:rsidP="0094372F">
      <w:pPr>
        <w:pStyle w:val="Heading3"/>
        <w:spacing w:before="100" w:beforeAutospacing="1" w:after="100" w:afterAutospacing="1" w:line="360" w:lineRule="auto"/>
        <w:rPr>
          <w:b/>
          <w:bCs/>
        </w:rPr>
      </w:pPr>
      <w:r w:rsidRPr="00A84D8B">
        <w:rPr>
          <w:b/>
          <w:bCs/>
        </w:rPr>
        <w:t>GIS</w:t>
      </w:r>
    </w:p>
    <w:p w:rsidR="0094372F" w:rsidRPr="00A52892" w:rsidRDefault="0094372F" w:rsidP="0094372F">
      <w:pPr>
        <w:pStyle w:val="Heading4"/>
        <w:spacing w:before="100" w:beforeAutospacing="1" w:after="100" w:afterAutospacing="1" w:line="360" w:lineRule="auto"/>
        <w:jc w:val="both"/>
        <w:rPr>
          <w:b/>
          <w:bCs/>
        </w:rPr>
      </w:pPr>
      <w:r>
        <w:rPr>
          <w:b/>
          <w:bCs/>
        </w:rPr>
        <w:t>Area</w:t>
      </w:r>
    </w:p>
    <w:p w:rsidR="0094372F" w:rsidRDefault="0094372F" w:rsidP="0094372F">
      <w:pPr>
        <w:spacing w:before="100" w:beforeAutospacing="1" w:after="100" w:afterAutospacing="1" w:line="360" w:lineRule="auto"/>
        <w:jc w:val="both"/>
        <w:rPr>
          <w:lang w:val="en-GB"/>
        </w:rPr>
      </w:pPr>
      <w:r w:rsidRPr="00B62555">
        <w:rPr>
          <w:b/>
          <w:bCs/>
          <w:lang w:val="en-GB"/>
        </w:rPr>
        <w:t>Objectives</w:t>
      </w:r>
    </w:p>
    <w:p w:rsidR="0094372F" w:rsidRPr="00B62555" w:rsidRDefault="0094372F" w:rsidP="0094372F">
      <w:pPr>
        <w:spacing w:before="100" w:beforeAutospacing="1" w:after="100" w:afterAutospacing="1" w:line="360" w:lineRule="auto"/>
        <w:jc w:val="both"/>
        <w:rPr>
          <w:lang w:val="en-GB"/>
        </w:rPr>
      </w:pPr>
      <w:r w:rsidRPr="00B62555">
        <w:rPr>
          <w:lang w:val="en-GB"/>
        </w:rPr>
        <w:t xml:space="preserve">The </w:t>
      </w:r>
      <w:r w:rsidRPr="00B62555">
        <w:rPr>
          <w:b/>
          <w:bCs/>
          <w:lang w:val="en-GB"/>
        </w:rPr>
        <w:t>Area Module</w:t>
      </w:r>
      <w:r w:rsidRPr="00B62555">
        <w:rPr>
          <w:lang w:val="en-GB"/>
        </w:rPr>
        <w:t xml:space="preserve"> will serve as the central master list for managing all geographical areas within the SDG-UP Dashboard. It will enable authorized users to add, update, and manage areas such as State, District, Block/Sub-District, and Panchayat/Village levels to ensure consistent geographical referencing across all modules.</w:t>
      </w:r>
    </w:p>
    <w:p w:rsidR="0094372F" w:rsidRPr="00B62555" w:rsidRDefault="0094372F" w:rsidP="0094372F">
      <w:pPr>
        <w:spacing w:before="100" w:beforeAutospacing="1" w:after="100" w:afterAutospacing="1" w:line="360" w:lineRule="auto"/>
        <w:jc w:val="both"/>
        <w:rPr>
          <w:lang w:val="en-GB"/>
        </w:rPr>
      </w:pPr>
      <w:r w:rsidRPr="00B62555">
        <w:rPr>
          <w:b/>
          <w:bCs/>
          <w:lang w:val="en-GB"/>
        </w:rPr>
        <w:t>Benefits</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lang w:val="en-GB"/>
        </w:rPr>
        <w:t>Maintains a standardized geographical hierarchy across all datasets.</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lang w:val="en-GB"/>
        </w:rPr>
        <w:t>Improves efficiency through both form-based entry and bulk upload of area lists.</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lang w:val="en-GB"/>
        </w:rPr>
        <w:t>Enhances usability by allowing export of blank templates and existing master data.</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lang w:val="en-GB"/>
        </w:rPr>
        <w:t>Supports better governance with show/hide controls for active and inactive areas.</w:t>
      </w:r>
    </w:p>
    <w:p w:rsidR="0094372F" w:rsidRPr="00B62555" w:rsidRDefault="0094372F" w:rsidP="0094372F">
      <w:pPr>
        <w:spacing w:before="100" w:beforeAutospacing="1" w:after="100" w:afterAutospacing="1" w:line="360" w:lineRule="auto"/>
        <w:jc w:val="both"/>
        <w:rPr>
          <w:lang w:val="en-GB"/>
        </w:rPr>
      </w:pPr>
      <w:r w:rsidRPr="00B62555">
        <w:rPr>
          <w:b/>
          <w:bCs/>
          <w:lang w:val="en-GB"/>
        </w:rPr>
        <w:t>Suggested Functionalities</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b/>
          <w:bCs/>
          <w:lang w:val="en-GB"/>
        </w:rPr>
        <w:t>Add/Edit:</w:t>
      </w:r>
      <w:r w:rsidRPr="00B62555">
        <w:rPr>
          <w:lang w:val="en-GB"/>
        </w:rPr>
        <w:t xml:space="preserve"> Create new areas or update existing ones using a form-based interface with validation checks.</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b/>
          <w:bCs/>
          <w:lang w:val="en-GB"/>
        </w:rPr>
        <w:t>Bulk Import/Export:</w:t>
      </w:r>
      <w:r w:rsidRPr="00B62555">
        <w:rPr>
          <w:lang w:val="en-GB"/>
        </w:rPr>
        <w:t xml:space="preserve"> Download blank templates for offline entry or export existing area master lists; re-upload completed templates with system-level validation.</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b/>
          <w:bCs/>
          <w:lang w:val="en-GB"/>
        </w:rPr>
        <w:t>Visibility Controls:</w:t>
      </w:r>
      <w:r w:rsidRPr="00B62555">
        <w:rPr>
          <w:lang w:val="en-GB"/>
        </w:rPr>
        <w:t xml:space="preserve"> Manage which areas are displayed on the dashboard to ensure only relevant areas appear.</w:t>
      </w:r>
    </w:p>
    <w:p w:rsidR="0094372F" w:rsidRPr="00B62555" w:rsidRDefault="0094372F" w:rsidP="0094372F">
      <w:pPr>
        <w:numPr>
          <w:ilvl w:val="0"/>
          <w:numId w:val="1"/>
        </w:numPr>
        <w:spacing w:before="100" w:beforeAutospacing="1" w:after="100" w:afterAutospacing="1" w:line="360" w:lineRule="auto"/>
        <w:jc w:val="both"/>
        <w:rPr>
          <w:lang w:val="en-GB"/>
        </w:rPr>
      </w:pPr>
      <w:r w:rsidRPr="00B62555">
        <w:rPr>
          <w:b/>
          <w:bCs/>
          <w:lang w:val="en-GB"/>
        </w:rPr>
        <w:t>Hierarchical Management:</w:t>
      </w:r>
      <w:r w:rsidRPr="00B62555">
        <w:rPr>
          <w:lang w:val="en-GB"/>
        </w:rPr>
        <w:t xml:space="preserve"> Organize areas at multiple administrative levels (State, District, Block/Sub-District, Panchayat/Village).</w:t>
      </w:r>
    </w:p>
    <w:p w:rsidR="0094372F" w:rsidRPr="00043567" w:rsidRDefault="0094372F" w:rsidP="0094372F">
      <w:pPr>
        <w:pStyle w:val="Heading4"/>
        <w:spacing w:line="360" w:lineRule="auto"/>
        <w:jc w:val="both"/>
        <w:rPr>
          <w:b/>
          <w:bCs/>
        </w:rPr>
      </w:pPr>
      <w:r w:rsidRPr="00043567">
        <w:rPr>
          <w:b/>
          <w:bCs/>
        </w:rPr>
        <w:t>Maps</w:t>
      </w:r>
    </w:p>
    <w:p w:rsidR="0094372F" w:rsidRDefault="0094372F" w:rsidP="0094372F">
      <w:pPr>
        <w:pStyle w:val="NormalWeb"/>
        <w:spacing w:line="360" w:lineRule="auto"/>
        <w:jc w:val="both"/>
      </w:pPr>
      <w:r w:rsidRPr="00B62555">
        <w:rPr>
          <w:rFonts w:eastAsiaTheme="majorEastAsia"/>
          <w:b/>
          <w:bCs/>
        </w:rPr>
        <w:t>Objectives</w:t>
      </w:r>
    </w:p>
    <w:p w:rsidR="0094372F" w:rsidRPr="00B62555" w:rsidRDefault="0094372F" w:rsidP="0094372F">
      <w:pPr>
        <w:pStyle w:val="NormalWeb"/>
        <w:spacing w:line="360" w:lineRule="auto"/>
        <w:jc w:val="both"/>
      </w:pPr>
      <w:r w:rsidRPr="00B62555">
        <w:rPr>
          <w:lang w:val="en-US"/>
        </w:rPr>
        <w:t xml:space="preserve">The </w:t>
      </w:r>
      <w:r w:rsidRPr="00B62555">
        <w:rPr>
          <w:b/>
          <w:bCs/>
          <w:lang w:val="en-US"/>
        </w:rPr>
        <w:t>Maps Module</w:t>
      </w:r>
      <w:r w:rsidRPr="00B62555">
        <w:rPr>
          <w:lang w:val="en-US"/>
        </w:rPr>
        <w:t xml:space="preserve"> will serve as a GIS platform for handling and visualizing SDG indicator data across different geographic areas in the SDG-UP Dashboard</w:t>
      </w:r>
      <w:r w:rsidRPr="00B62555">
        <w:t xml:space="preserve">. It will support uploading and </w:t>
      </w:r>
      <w:r w:rsidRPr="00B62555">
        <w:lastRenderedPageBreak/>
        <w:t>maintaining GeoJSON files for different administrative levels, enabling accurate and time-based visualization of indicator data across Uttar Pradesh.</w:t>
      </w:r>
    </w:p>
    <w:p w:rsidR="0094372F" w:rsidRPr="00B62555" w:rsidRDefault="0094372F" w:rsidP="0094372F">
      <w:pPr>
        <w:pStyle w:val="NormalWeb"/>
        <w:spacing w:line="360" w:lineRule="auto"/>
        <w:jc w:val="both"/>
      </w:pPr>
      <w:r w:rsidRPr="00B62555">
        <w:rPr>
          <w:rFonts w:eastAsiaTheme="majorEastAsia"/>
          <w:b/>
          <w:bCs/>
        </w:rPr>
        <w:t>Benefits</w:t>
      </w:r>
    </w:p>
    <w:p w:rsidR="0094372F" w:rsidRPr="00B62555" w:rsidRDefault="0094372F" w:rsidP="0094372F">
      <w:pPr>
        <w:pStyle w:val="NormalWeb"/>
        <w:numPr>
          <w:ilvl w:val="0"/>
          <w:numId w:val="2"/>
        </w:numPr>
        <w:spacing w:line="360" w:lineRule="auto"/>
        <w:jc w:val="both"/>
      </w:pPr>
      <w:r w:rsidRPr="00B62555">
        <w:t>Delivers dynamic, map-based visualization to enhance dashboard usability.</w:t>
      </w:r>
    </w:p>
    <w:p w:rsidR="0094372F" w:rsidRPr="00B62555" w:rsidRDefault="0094372F" w:rsidP="0094372F">
      <w:pPr>
        <w:pStyle w:val="NormalWeb"/>
        <w:numPr>
          <w:ilvl w:val="0"/>
          <w:numId w:val="2"/>
        </w:numPr>
        <w:spacing w:line="360" w:lineRule="auto"/>
        <w:jc w:val="both"/>
      </w:pPr>
      <w:r w:rsidRPr="00B62555">
        <w:t>Ensures consistency and accuracy of area boundaries by centrally managing uploaded map files.</w:t>
      </w:r>
    </w:p>
    <w:p w:rsidR="0094372F" w:rsidRPr="00B62555" w:rsidRDefault="0094372F" w:rsidP="0094372F">
      <w:pPr>
        <w:pStyle w:val="NormalWeb"/>
        <w:numPr>
          <w:ilvl w:val="0"/>
          <w:numId w:val="2"/>
        </w:numPr>
        <w:spacing w:line="360" w:lineRule="auto"/>
        <w:jc w:val="both"/>
      </w:pPr>
      <w:r w:rsidRPr="00B62555">
        <w:t>Allows linking multiple maps to the same area for different time periods.</w:t>
      </w:r>
    </w:p>
    <w:p w:rsidR="0094372F" w:rsidRPr="00B62555" w:rsidRDefault="0094372F" w:rsidP="0094372F">
      <w:pPr>
        <w:pStyle w:val="NormalWeb"/>
        <w:numPr>
          <w:ilvl w:val="0"/>
          <w:numId w:val="2"/>
        </w:numPr>
        <w:spacing w:line="360" w:lineRule="auto"/>
        <w:jc w:val="both"/>
      </w:pPr>
      <w:r w:rsidRPr="00B62555">
        <w:t>Improves flexibility by enabling administrators to update, show/hide, or replace maps as needed.</w:t>
      </w:r>
    </w:p>
    <w:p w:rsidR="0094372F" w:rsidRPr="00B62555" w:rsidRDefault="0094372F" w:rsidP="0094372F">
      <w:pPr>
        <w:pStyle w:val="NormalWeb"/>
        <w:spacing w:line="360" w:lineRule="auto"/>
        <w:jc w:val="both"/>
      </w:pPr>
      <w:r w:rsidRPr="00B62555">
        <w:rPr>
          <w:rFonts w:eastAsiaTheme="majorEastAsia"/>
          <w:b/>
          <w:bCs/>
        </w:rPr>
        <w:t>Suggested Functionalities</w:t>
      </w:r>
    </w:p>
    <w:p w:rsidR="0094372F" w:rsidRPr="00B62555" w:rsidRDefault="0094372F" w:rsidP="0094372F">
      <w:pPr>
        <w:pStyle w:val="NormalWeb"/>
        <w:numPr>
          <w:ilvl w:val="0"/>
          <w:numId w:val="2"/>
        </w:numPr>
        <w:spacing w:line="360" w:lineRule="auto"/>
        <w:jc w:val="both"/>
      </w:pPr>
      <w:r w:rsidRPr="00B62555">
        <w:rPr>
          <w:rFonts w:eastAsiaTheme="majorEastAsia"/>
          <w:b/>
          <w:bCs/>
        </w:rPr>
        <w:t>Upload/Update Maps:</w:t>
      </w:r>
      <w:r w:rsidRPr="00B62555">
        <w:t xml:space="preserve"> Upload GIS map files (GeoJSON format) for required administrative levels and update or remove them as needed.</w:t>
      </w:r>
    </w:p>
    <w:p w:rsidR="0094372F" w:rsidRPr="00B62555" w:rsidRDefault="0094372F" w:rsidP="0094372F">
      <w:pPr>
        <w:pStyle w:val="NormalWeb"/>
        <w:numPr>
          <w:ilvl w:val="0"/>
          <w:numId w:val="2"/>
        </w:numPr>
        <w:spacing w:line="360" w:lineRule="auto"/>
        <w:jc w:val="both"/>
      </w:pPr>
      <w:r w:rsidRPr="00B62555">
        <w:rPr>
          <w:rFonts w:eastAsiaTheme="majorEastAsia"/>
          <w:b/>
          <w:bCs/>
        </w:rPr>
        <w:t>Time-Based Management:</w:t>
      </w:r>
      <w:r w:rsidRPr="00B62555">
        <w:t xml:space="preserve"> Assign a validity period to each map to display only maps relevant to the selected time range.</w:t>
      </w:r>
    </w:p>
    <w:p w:rsidR="0094372F" w:rsidRPr="00B62555" w:rsidRDefault="0094372F" w:rsidP="0094372F">
      <w:pPr>
        <w:pStyle w:val="NormalWeb"/>
        <w:numPr>
          <w:ilvl w:val="0"/>
          <w:numId w:val="2"/>
        </w:numPr>
        <w:spacing w:line="360" w:lineRule="auto"/>
        <w:jc w:val="both"/>
      </w:pPr>
      <w:r w:rsidRPr="00B62555">
        <w:rPr>
          <w:rFonts w:eastAsiaTheme="majorEastAsia"/>
          <w:b/>
          <w:bCs/>
        </w:rPr>
        <w:t>Visibility Controls:</w:t>
      </w:r>
      <w:r w:rsidRPr="00B62555">
        <w:t xml:space="preserve"> Control which maps are visible on the dashboard.</w:t>
      </w:r>
    </w:p>
    <w:p w:rsidR="0094372F" w:rsidRPr="00B62555" w:rsidRDefault="0094372F" w:rsidP="0094372F">
      <w:pPr>
        <w:pStyle w:val="NormalWeb"/>
        <w:numPr>
          <w:ilvl w:val="0"/>
          <w:numId w:val="2"/>
        </w:numPr>
        <w:spacing w:line="360" w:lineRule="auto"/>
        <w:jc w:val="both"/>
      </w:pPr>
      <w:r w:rsidRPr="00B62555">
        <w:rPr>
          <w:rFonts w:eastAsiaTheme="majorEastAsia"/>
          <w:b/>
          <w:bCs/>
        </w:rPr>
        <w:t>Multiple Map Linking:</w:t>
      </w:r>
      <w:r w:rsidRPr="00B62555">
        <w:t xml:space="preserve"> Support multiple map versions for the same area to reflect changes in boundaries or data collection cycles.</w:t>
      </w:r>
    </w:p>
    <w:p w:rsidR="0094372F" w:rsidRPr="00A84D8B" w:rsidRDefault="0094372F" w:rsidP="0094372F">
      <w:pPr>
        <w:pStyle w:val="Heading3"/>
        <w:rPr>
          <w:b/>
          <w:bCs/>
        </w:rPr>
      </w:pPr>
      <w:r w:rsidRPr="00A84D8B">
        <w:rPr>
          <w:b/>
          <w:bCs/>
        </w:rPr>
        <w:t>SDG Framework</w:t>
      </w:r>
    </w:p>
    <w:p w:rsidR="0094372F" w:rsidRPr="00EF5EC4" w:rsidRDefault="0094372F" w:rsidP="0094372F">
      <w:pPr>
        <w:spacing w:line="360" w:lineRule="auto"/>
        <w:jc w:val="both"/>
        <w:rPr>
          <w:rFonts w:cstheme="minorHAnsi"/>
          <w:b/>
          <w:bCs/>
          <w:color w:val="000000" w:themeColor="text1"/>
        </w:rPr>
      </w:pPr>
      <w:r w:rsidRPr="00EF5EC4">
        <w:rPr>
          <w:rFonts w:cstheme="minorHAnsi"/>
          <w:b/>
          <w:bCs/>
          <w:color w:val="000000" w:themeColor="text1"/>
        </w:rPr>
        <w:t>Objectives</w:t>
      </w:r>
    </w:p>
    <w:p w:rsidR="0094372F" w:rsidRDefault="0094372F" w:rsidP="0094372F">
      <w:pPr>
        <w:spacing w:before="100" w:beforeAutospacing="1" w:after="100" w:afterAutospacing="1" w:line="360" w:lineRule="auto"/>
        <w:jc w:val="both"/>
        <w:rPr>
          <w:rFonts w:cstheme="minorHAnsi"/>
          <w:color w:val="000000" w:themeColor="text1"/>
        </w:rPr>
      </w:pPr>
      <w:r w:rsidRPr="00F85771">
        <w:rPr>
          <w:rFonts w:cstheme="minorHAnsi"/>
          <w:color w:val="000000" w:themeColor="text1"/>
        </w:rPr>
        <w:t xml:space="preserve">The </w:t>
      </w:r>
      <w:r w:rsidRPr="00F85771">
        <w:rPr>
          <w:rFonts w:cstheme="minorHAnsi"/>
          <w:b/>
          <w:bCs/>
          <w:color w:val="000000" w:themeColor="text1"/>
        </w:rPr>
        <w:t>SDG Framework module</w:t>
      </w:r>
      <w:r w:rsidRPr="00F85771">
        <w:rPr>
          <w:rFonts w:cstheme="minorHAnsi"/>
          <w:color w:val="000000" w:themeColor="text1"/>
        </w:rPr>
        <w:t xml:space="preserve"> will allow users to manage the master list of SDG goals and targets efficiently. Users will be able to add new goals and targets, update existing ones, export the current structure for offline review, and import a new structure of goals and targets into the platform. The module will provide a clear, organized hierarchy of goals and targets, enabling tracking of progress at both state and district levels while ensuring consistency and alignment with the SDG framework</w:t>
      </w:r>
      <w:r>
        <w:rPr>
          <w:rFonts w:cstheme="minorHAnsi"/>
          <w:color w:val="000000" w:themeColor="text1"/>
        </w:rPr>
        <w:t>.</w:t>
      </w:r>
    </w:p>
    <w:p w:rsidR="0094372F" w:rsidRPr="00605D79" w:rsidRDefault="0094372F" w:rsidP="0094372F">
      <w:pPr>
        <w:spacing w:line="360" w:lineRule="auto"/>
        <w:jc w:val="both"/>
        <w:rPr>
          <w:rFonts w:cstheme="minorHAnsi"/>
          <w:b/>
          <w:bCs/>
          <w:color w:val="000000" w:themeColor="text1"/>
          <w:lang w:val="en-GB"/>
        </w:rPr>
      </w:pPr>
      <w:r w:rsidRPr="00605D79">
        <w:rPr>
          <w:rFonts w:cstheme="minorHAnsi"/>
          <w:b/>
          <w:bCs/>
          <w:color w:val="000000" w:themeColor="text1"/>
          <w:lang w:val="en-GB"/>
        </w:rPr>
        <w:t>Benefits</w:t>
      </w:r>
    </w:p>
    <w:p w:rsidR="0094372F" w:rsidRPr="00F04A52" w:rsidRDefault="0094372F" w:rsidP="0094372F">
      <w:pPr>
        <w:pStyle w:val="NormalWeb"/>
        <w:numPr>
          <w:ilvl w:val="0"/>
          <w:numId w:val="11"/>
        </w:numPr>
        <w:spacing w:line="360" w:lineRule="auto"/>
        <w:rPr>
          <w:rFonts w:asciiTheme="minorHAnsi" w:hAnsiTheme="minorHAnsi" w:cstheme="minorHAnsi"/>
        </w:rPr>
      </w:pPr>
      <w:r w:rsidRPr="00F04A52">
        <w:rPr>
          <w:rStyle w:val="Strong"/>
          <w:rFonts w:asciiTheme="minorHAnsi" w:eastAsiaTheme="majorEastAsia" w:hAnsiTheme="minorHAnsi" w:cstheme="minorHAnsi"/>
          <w:b w:val="0"/>
          <w:bCs w:val="0"/>
        </w:rPr>
        <w:lastRenderedPageBreak/>
        <w:t>Provides a clear and organized hierarchy of SDG goals and targets for easier management.</w:t>
      </w:r>
    </w:p>
    <w:p w:rsidR="0094372F" w:rsidRPr="00F04A52" w:rsidRDefault="0094372F" w:rsidP="0094372F">
      <w:pPr>
        <w:pStyle w:val="NormalWeb"/>
        <w:numPr>
          <w:ilvl w:val="0"/>
          <w:numId w:val="11"/>
        </w:numPr>
        <w:spacing w:line="360" w:lineRule="auto"/>
        <w:rPr>
          <w:rFonts w:asciiTheme="minorHAnsi" w:hAnsiTheme="minorHAnsi" w:cstheme="minorHAnsi"/>
        </w:rPr>
      </w:pPr>
      <w:r w:rsidRPr="00F04A52">
        <w:rPr>
          <w:rStyle w:val="Strong"/>
          <w:rFonts w:asciiTheme="minorHAnsi" w:eastAsiaTheme="majorEastAsia" w:hAnsiTheme="minorHAnsi" w:cstheme="minorHAnsi"/>
          <w:b w:val="0"/>
          <w:bCs w:val="0"/>
        </w:rPr>
        <w:t>Enables efficient addition, updating, bulk import, and export of goals and targets.</w:t>
      </w:r>
    </w:p>
    <w:p w:rsidR="0094372F" w:rsidRPr="00F04A52" w:rsidRDefault="0094372F" w:rsidP="0094372F">
      <w:pPr>
        <w:pStyle w:val="NormalWeb"/>
        <w:numPr>
          <w:ilvl w:val="0"/>
          <w:numId w:val="11"/>
        </w:numPr>
        <w:spacing w:line="360" w:lineRule="auto"/>
        <w:rPr>
          <w:rFonts w:asciiTheme="minorHAnsi" w:hAnsiTheme="minorHAnsi" w:cstheme="minorHAnsi"/>
        </w:rPr>
      </w:pPr>
      <w:r w:rsidRPr="00F04A52">
        <w:rPr>
          <w:rStyle w:val="Strong"/>
          <w:rFonts w:asciiTheme="minorHAnsi" w:eastAsiaTheme="majorEastAsia" w:hAnsiTheme="minorHAnsi" w:cstheme="minorHAnsi"/>
          <w:b w:val="0"/>
          <w:bCs w:val="0"/>
        </w:rPr>
        <w:t>Facilitates quick search, sorting, and filtering for better navigation and usability.</w:t>
      </w:r>
    </w:p>
    <w:p w:rsidR="0094372F" w:rsidRPr="00F04A52" w:rsidRDefault="0094372F" w:rsidP="0094372F">
      <w:pPr>
        <w:pStyle w:val="NormalWeb"/>
        <w:numPr>
          <w:ilvl w:val="0"/>
          <w:numId w:val="11"/>
        </w:numPr>
        <w:spacing w:line="360" w:lineRule="auto"/>
        <w:rPr>
          <w:rFonts w:asciiTheme="minorHAnsi" w:hAnsiTheme="minorHAnsi" w:cstheme="minorHAnsi"/>
        </w:rPr>
      </w:pPr>
      <w:r w:rsidRPr="00F04A52">
        <w:rPr>
          <w:rStyle w:val="Strong"/>
          <w:rFonts w:asciiTheme="minorHAnsi" w:eastAsiaTheme="majorEastAsia" w:hAnsiTheme="minorHAnsi" w:cstheme="minorHAnsi"/>
          <w:b w:val="0"/>
          <w:bCs w:val="0"/>
        </w:rPr>
        <w:t>Ensures consistency and alignment with the SDG framework while supporting integration with other modules such as Indicator and Reporting.</w:t>
      </w:r>
    </w:p>
    <w:p w:rsidR="0094372F" w:rsidRDefault="0094372F" w:rsidP="0094372F">
      <w:pPr>
        <w:spacing w:line="360" w:lineRule="auto"/>
        <w:jc w:val="both"/>
        <w:rPr>
          <w:rFonts w:cstheme="minorHAnsi"/>
          <w:b/>
          <w:bCs/>
          <w:color w:val="000000" w:themeColor="text1"/>
          <w:lang w:val="en-GB"/>
        </w:rPr>
      </w:pPr>
      <w:r w:rsidRPr="00EF5EC4">
        <w:rPr>
          <w:rFonts w:cstheme="minorHAnsi"/>
          <w:b/>
          <w:bCs/>
          <w:color w:val="000000" w:themeColor="text1"/>
          <w:lang w:val="en-GB"/>
        </w:rPr>
        <w:t>Suggested Functionalities</w:t>
      </w:r>
    </w:p>
    <w:p w:rsidR="0094372F" w:rsidRPr="00FF7495" w:rsidRDefault="0094372F" w:rsidP="0094372F">
      <w:pPr>
        <w:pStyle w:val="ListParagraph"/>
        <w:numPr>
          <w:ilvl w:val="0"/>
          <w:numId w:val="4"/>
        </w:numPr>
        <w:spacing w:before="100" w:beforeAutospacing="1" w:after="100" w:afterAutospacing="1" w:line="360" w:lineRule="auto"/>
        <w:jc w:val="both"/>
        <w:rPr>
          <w:rFonts w:cstheme="minorHAnsi"/>
        </w:rPr>
      </w:pPr>
      <w:r w:rsidRPr="00FF7495">
        <w:rPr>
          <w:rFonts w:cstheme="minorHAnsi"/>
          <w:b/>
          <w:bCs/>
        </w:rPr>
        <w:t xml:space="preserve">Add/Edit: </w:t>
      </w:r>
      <w:r w:rsidRPr="00FF7495">
        <w:rPr>
          <w:rFonts w:cstheme="minorHAnsi"/>
        </w:rPr>
        <w:t>Add new goals or update existing goals and targets.</w:t>
      </w:r>
    </w:p>
    <w:p w:rsidR="0094372F" w:rsidRPr="00FF7495" w:rsidRDefault="0094372F" w:rsidP="0094372F">
      <w:pPr>
        <w:pStyle w:val="ListParagraph"/>
        <w:numPr>
          <w:ilvl w:val="0"/>
          <w:numId w:val="4"/>
        </w:numPr>
        <w:spacing w:before="100" w:beforeAutospacing="1" w:after="100" w:afterAutospacing="1" w:line="360" w:lineRule="auto"/>
        <w:jc w:val="both"/>
        <w:rPr>
          <w:rFonts w:cstheme="minorHAnsi"/>
        </w:rPr>
      </w:pPr>
      <w:r w:rsidRPr="00FF7495">
        <w:rPr>
          <w:rFonts w:cstheme="minorHAnsi"/>
          <w:b/>
          <w:bCs/>
        </w:rPr>
        <w:t>Bulk Import/Export</w:t>
      </w:r>
      <w:r w:rsidRPr="00FF7495">
        <w:rPr>
          <w:rFonts w:cstheme="minorHAnsi"/>
        </w:rPr>
        <w:t>: Import</w:t>
      </w:r>
      <w:r>
        <w:rPr>
          <w:rFonts w:cstheme="minorHAnsi"/>
        </w:rPr>
        <w:t xml:space="preserve"> in bulk</w:t>
      </w:r>
      <w:r w:rsidRPr="00FF7495">
        <w:rPr>
          <w:rFonts w:cstheme="minorHAnsi"/>
        </w:rPr>
        <w:t xml:space="preserve"> or export SDG goals and targets in Excel or CSV.</w:t>
      </w:r>
    </w:p>
    <w:p w:rsidR="0094372F" w:rsidRPr="00FF7495" w:rsidRDefault="0094372F" w:rsidP="0094372F">
      <w:pPr>
        <w:pStyle w:val="ListParagraph"/>
        <w:numPr>
          <w:ilvl w:val="0"/>
          <w:numId w:val="4"/>
        </w:numPr>
        <w:spacing w:before="100" w:beforeAutospacing="1" w:after="100" w:afterAutospacing="1" w:line="360" w:lineRule="auto"/>
        <w:jc w:val="both"/>
        <w:rPr>
          <w:rFonts w:cstheme="minorHAnsi"/>
          <w:b/>
          <w:bCs/>
        </w:rPr>
      </w:pPr>
      <w:r w:rsidRPr="00FF7495">
        <w:rPr>
          <w:rFonts w:cstheme="minorHAnsi"/>
          <w:b/>
          <w:bCs/>
        </w:rPr>
        <w:t xml:space="preserve">Show/Hide Feature: </w:t>
      </w:r>
      <w:r w:rsidRPr="00FF7495">
        <w:rPr>
          <w:rFonts w:cstheme="minorHAnsi"/>
        </w:rPr>
        <w:t>Control which indicators are visible on the dashboard.</w:t>
      </w:r>
    </w:p>
    <w:p w:rsidR="0094372F" w:rsidRPr="00FF7495" w:rsidRDefault="0094372F" w:rsidP="0094372F">
      <w:pPr>
        <w:pStyle w:val="ListParagraph"/>
        <w:numPr>
          <w:ilvl w:val="0"/>
          <w:numId w:val="4"/>
        </w:numPr>
        <w:spacing w:before="100" w:beforeAutospacing="1" w:after="100" w:afterAutospacing="1" w:line="360" w:lineRule="auto"/>
        <w:jc w:val="both"/>
        <w:rPr>
          <w:rFonts w:cstheme="minorHAnsi"/>
          <w:b/>
          <w:bCs/>
        </w:rPr>
      </w:pPr>
      <w:r w:rsidRPr="00FF7495">
        <w:rPr>
          <w:rFonts w:cstheme="minorHAnsi"/>
          <w:b/>
          <w:bCs/>
        </w:rPr>
        <w:t xml:space="preserve">Search &amp; Filter: </w:t>
      </w:r>
      <w:r w:rsidRPr="00FF7495">
        <w:rPr>
          <w:rFonts w:cstheme="minorHAnsi"/>
        </w:rPr>
        <w:t>Search, sort, and filter goals and targets.</w:t>
      </w:r>
    </w:p>
    <w:p w:rsidR="0094372F" w:rsidRPr="00A84D8B" w:rsidRDefault="0094372F" w:rsidP="0094372F">
      <w:pPr>
        <w:pStyle w:val="Heading3"/>
        <w:rPr>
          <w:b/>
          <w:bCs/>
        </w:rPr>
      </w:pPr>
      <w:r w:rsidRPr="00A84D8B">
        <w:rPr>
          <w:b/>
          <w:bCs/>
        </w:rPr>
        <w:t>Indicators</w:t>
      </w:r>
    </w:p>
    <w:p w:rsidR="0094372F" w:rsidRPr="00A8058C" w:rsidRDefault="0094372F" w:rsidP="0094372F">
      <w:pPr>
        <w:spacing w:line="360" w:lineRule="auto"/>
        <w:jc w:val="both"/>
        <w:rPr>
          <w:rFonts w:cstheme="minorHAnsi"/>
          <w:color w:val="000000" w:themeColor="text1"/>
        </w:rPr>
      </w:pPr>
      <w:r w:rsidRPr="00F04A52">
        <w:rPr>
          <w:rFonts w:cstheme="minorHAnsi"/>
          <w:color w:val="000000" w:themeColor="text1"/>
        </w:rPr>
        <w:t xml:space="preserve">The </w:t>
      </w:r>
      <w:proofErr w:type="gramStart"/>
      <w:r>
        <w:rPr>
          <w:rFonts w:cstheme="minorHAnsi"/>
          <w:b/>
          <w:bCs/>
          <w:color w:val="000000" w:themeColor="text1"/>
        </w:rPr>
        <w:t>I</w:t>
      </w:r>
      <w:r w:rsidRPr="00F04A52">
        <w:rPr>
          <w:rFonts w:cstheme="minorHAnsi"/>
          <w:b/>
          <w:bCs/>
          <w:color w:val="000000" w:themeColor="text1"/>
        </w:rPr>
        <w:t>ndicators</w:t>
      </w:r>
      <w:proofErr w:type="gramEnd"/>
      <w:r w:rsidRPr="00F04A52">
        <w:rPr>
          <w:rFonts w:cstheme="minorHAnsi"/>
          <w:b/>
          <w:bCs/>
          <w:color w:val="000000" w:themeColor="text1"/>
        </w:rPr>
        <w:t xml:space="preserve"> module</w:t>
      </w:r>
      <w:r w:rsidRPr="00F04A52">
        <w:rPr>
          <w:rFonts w:cstheme="minorHAnsi"/>
          <w:color w:val="000000" w:themeColor="text1"/>
        </w:rPr>
        <w:t xml:space="preserve"> will serve as the master repository for all SDG indicators. It will allow users to efficiently add, edit, import, and export Indicator-Unit-Subgroup (IUS) combinations, ensuring consistency across the dashboard. The module will streamline the management of SDG indicators across all goals and targets and support bulk import and export of the master list of indicators.</w:t>
      </w:r>
    </w:p>
    <w:p w:rsidR="0094372F" w:rsidRDefault="0094372F" w:rsidP="0094372F">
      <w:pPr>
        <w:pStyle w:val="ListParagraph"/>
        <w:spacing w:before="240" w:after="0" w:line="360" w:lineRule="auto"/>
        <w:ind w:left="0"/>
        <w:jc w:val="both"/>
        <w:rPr>
          <w:b/>
          <w:bCs/>
        </w:rPr>
      </w:pPr>
      <w:r>
        <w:rPr>
          <w:b/>
          <w:bCs/>
        </w:rPr>
        <w:t>Benefits</w:t>
      </w:r>
    </w:p>
    <w:p w:rsidR="0094372F" w:rsidRDefault="0094372F" w:rsidP="0094372F">
      <w:pPr>
        <w:pStyle w:val="NormalWeb"/>
        <w:numPr>
          <w:ilvl w:val="0"/>
          <w:numId w:val="3"/>
        </w:numPr>
        <w:spacing w:line="360" w:lineRule="auto"/>
        <w:jc w:val="both"/>
      </w:pPr>
      <w:r>
        <w:t>Provides a central repository for all SDG indicators.</w:t>
      </w:r>
    </w:p>
    <w:p w:rsidR="0094372F" w:rsidRDefault="0094372F" w:rsidP="0094372F">
      <w:pPr>
        <w:pStyle w:val="NormalWeb"/>
        <w:numPr>
          <w:ilvl w:val="0"/>
          <w:numId w:val="3"/>
        </w:numPr>
        <w:spacing w:line="360" w:lineRule="auto"/>
        <w:jc w:val="both"/>
      </w:pPr>
      <w:r>
        <w:t>Allows easy addition, updating, and bulk import/export of indicators.</w:t>
      </w:r>
    </w:p>
    <w:p w:rsidR="0094372F" w:rsidRDefault="0094372F" w:rsidP="0094372F">
      <w:pPr>
        <w:pStyle w:val="NormalWeb"/>
        <w:numPr>
          <w:ilvl w:val="0"/>
          <w:numId w:val="3"/>
        </w:numPr>
        <w:spacing w:line="360" w:lineRule="auto"/>
        <w:jc w:val="both"/>
      </w:pPr>
      <w:r>
        <w:t>Enables quick search, sorting, and filtering of indicators.</w:t>
      </w:r>
    </w:p>
    <w:p w:rsidR="0094372F" w:rsidRDefault="0094372F" w:rsidP="0094372F">
      <w:pPr>
        <w:pStyle w:val="NormalWeb"/>
        <w:numPr>
          <w:ilvl w:val="0"/>
          <w:numId w:val="3"/>
        </w:numPr>
        <w:spacing w:line="360" w:lineRule="auto"/>
        <w:jc w:val="both"/>
      </w:pPr>
      <w:r>
        <w:rPr>
          <w:rFonts w:hAnsi="Symbol"/>
        </w:rPr>
        <w:t xml:space="preserve">Control visibility of </w:t>
      </w:r>
      <w:r>
        <w:t>on the dashboard.</w:t>
      </w:r>
    </w:p>
    <w:p w:rsidR="0094372F" w:rsidRDefault="0094372F" w:rsidP="0094372F">
      <w:pPr>
        <w:pStyle w:val="NormalWeb"/>
        <w:numPr>
          <w:ilvl w:val="0"/>
          <w:numId w:val="3"/>
        </w:numPr>
        <w:spacing w:line="360" w:lineRule="auto"/>
        <w:jc w:val="both"/>
      </w:pPr>
      <w:r>
        <w:t>Ensures consistency across the dashboard and supports alignment with SDG goals, targets, and departments.</w:t>
      </w:r>
    </w:p>
    <w:p w:rsidR="0094372F" w:rsidRDefault="0094372F" w:rsidP="0094372F">
      <w:pPr>
        <w:spacing w:before="360" w:line="360" w:lineRule="auto"/>
        <w:jc w:val="both"/>
        <w:rPr>
          <w:b/>
          <w:bCs/>
          <w:lang w:val="en-GB"/>
        </w:rPr>
      </w:pPr>
      <w:r>
        <w:rPr>
          <w:b/>
          <w:bCs/>
          <w:lang w:val="en-GB"/>
        </w:rPr>
        <w:t xml:space="preserve">Suggested </w:t>
      </w:r>
      <w:r w:rsidRPr="00C63A01">
        <w:rPr>
          <w:b/>
          <w:bCs/>
          <w:lang w:val="en-GB"/>
        </w:rPr>
        <w:t>Functional</w:t>
      </w:r>
      <w:r>
        <w:rPr>
          <w:b/>
          <w:bCs/>
          <w:lang w:val="en-GB"/>
        </w:rPr>
        <w:t>ities</w:t>
      </w:r>
    </w:p>
    <w:p w:rsidR="0094372F" w:rsidRPr="00F04A52" w:rsidRDefault="0094372F" w:rsidP="0094372F">
      <w:pPr>
        <w:pStyle w:val="NormalWeb"/>
        <w:numPr>
          <w:ilvl w:val="0"/>
          <w:numId w:val="4"/>
        </w:numPr>
        <w:spacing w:line="360" w:lineRule="auto"/>
        <w:jc w:val="both"/>
        <w:rPr>
          <w:rFonts w:asciiTheme="minorHAnsi" w:hAnsiTheme="minorHAnsi" w:cstheme="minorHAnsi"/>
        </w:rPr>
      </w:pPr>
      <w:r w:rsidRPr="00F04A52">
        <w:rPr>
          <w:rStyle w:val="Strong"/>
          <w:rFonts w:asciiTheme="minorHAnsi" w:eastAsiaTheme="majorEastAsia" w:hAnsiTheme="minorHAnsi" w:cstheme="minorHAnsi"/>
        </w:rPr>
        <w:t>Add/Edit Indicators:</w:t>
      </w:r>
      <w:r w:rsidRPr="00F04A52">
        <w:rPr>
          <w:rFonts w:asciiTheme="minorHAnsi" w:hAnsiTheme="minorHAnsi" w:cstheme="minorHAnsi"/>
        </w:rPr>
        <w:t xml:space="preserve"> </w:t>
      </w:r>
      <w:r w:rsidRPr="005A0D55">
        <w:rPr>
          <w:rFonts w:asciiTheme="minorHAnsi" w:hAnsiTheme="minorHAnsi" w:cstheme="minorHAnsi"/>
          <w:lang w:val="en-US"/>
        </w:rPr>
        <w:t>Add new indicators or update existing ones, including unit, subgroup, and other related details</w:t>
      </w:r>
      <w:r w:rsidRPr="00F04A52">
        <w:rPr>
          <w:rFonts w:asciiTheme="minorHAnsi" w:hAnsiTheme="minorHAnsi" w:cstheme="minorHAnsi"/>
        </w:rPr>
        <w:t>.</w:t>
      </w:r>
    </w:p>
    <w:p w:rsidR="0094372F" w:rsidRPr="00F04A52" w:rsidRDefault="0094372F" w:rsidP="0094372F">
      <w:pPr>
        <w:pStyle w:val="NormalWeb"/>
        <w:numPr>
          <w:ilvl w:val="0"/>
          <w:numId w:val="4"/>
        </w:numPr>
        <w:spacing w:line="360" w:lineRule="auto"/>
        <w:jc w:val="both"/>
        <w:rPr>
          <w:rFonts w:asciiTheme="minorHAnsi" w:hAnsiTheme="minorHAnsi" w:cstheme="minorHAnsi"/>
        </w:rPr>
      </w:pPr>
      <w:r w:rsidRPr="00F04A52">
        <w:rPr>
          <w:rStyle w:val="Strong"/>
          <w:rFonts w:asciiTheme="minorHAnsi" w:eastAsiaTheme="majorEastAsia" w:hAnsiTheme="minorHAnsi" w:cstheme="minorHAnsi"/>
        </w:rPr>
        <w:lastRenderedPageBreak/>
        <w:t>Bulk Import/Export:</w:t>
      </w:r>
      <w:r w:rsidRPr="00F04A52">
        <w:rPr>
          <w:rFonts w:asciiTheme="minorHAnsi" w:hAnsiTheme="minorHAnsi" w:cstheme="minorHAnsi"/>
        </w:rPr>
        <w:t xml:space="preserve"> </w:t>
      </w:r>
      <w:r w:rsidRPr="005A0D55">
        <w:rPr>
          <w:rFonts w:asciiTheme="minorHAnsi" w:hAnsiTheme="minorHAnsi" w:cstheme="minorHAnsi"/>
          <w:lang w:val="en-US"/>
        </w:rPr>
        <w:t>Import or export indicator data in bulk using standard Excel or CSV formats</w:t>
      </w:r>
      <w:r w:rsidRPr="00F04A52">
        <w:rPr>
          <w:rFonts w:asciiTheme="minorHAnsi" w:hAnsiTheme="minorHAnsi" w:cstheme="minorHAnsi"/>
        </w:rPr>
        <w:t>.</w:t>
      </w:r>
    </w:p>
    <w:p w:rsidR="0094372F" w:rsidRPr="00F04A52" w:rsidRDefault="0094372F" w:rsidP="0094372F">
      <w:pPr>
        <w:pStyle w:val="NormalWeb"/>
        <w:numPr>
          <w:ilvl w:val="0"/>
          <w:numId w:val="4"/>
        </w:numPr>
        <w:spacing w:line="360" w:lineRule="auto"/>
        <w:jc w:val="both"/>
        <w:rPr>
          <w:rFonts w:asciiTheme="minorHAnsi" w:hAnsiTheme="minorHAnsi" w:cstheme="minorHAnsi"/>
        </w:rPr>
      </w:pPr>
      <w:r w:rsidRPr="00F04A52">
        <w:rPr>
          <w:rStyle w:val="Strong"/>
          <w:rFonts w:asciiTheme="minorHAnsi" w:eastAsiaTheme="majorEastAsia" w:hAnsiTheme="minorHAnsi" w:cstheme="minorHAnsi"/>
        </w:rPr>
        <w:t>Show/Hide:</w:t>
      </w:r>
      <w:r w:rsidRPr="00F04A52">
        <w:rPr>
          <w:rFonts w:asciiTheme="minorHAnsi" w:hAnsiTheme="minorHAnsi" w:cstheme="minorHAnsi"/>
        </w:rPr>
        <w:t xml:space="preserve"> Control which indicators are visible on the dashboard.</w:t>
      </w:r>
    </w:p>
    <w:p w:rsidR="0094372F" w:rsidRPr="00F04A52" w:rsidRDefault="0094372F" w:rsidP="0094372F">
      <w:pPr>
        <w:pStyle w:val="NormalWeb"/>
        <w:numPr>
          <w:ilvl w:val="0"/>
          <w:numId w:val="4"/>
        </w:numPr>
        <w:spacing w:line="360" w:lineRule="auto"/>
        <w:jc w:val="both"/>
        <w:rPr>
          <w:rFonts w:asciiTheme="minorHAnsi" w:hAnsiTheme="minorHAnsi" w:cstheme="minorHAnsi"/>
        </w:rPr>
      </w:pPr>
      <w:r w:rsidRPr="00F04A52">
        <w:rPr>
          <w:rStyle w:val="Strong"/>
          <w:rFonts w:asciiTheme="minorHAnsi" w:eastAsiaTheme="majorEastAsia" w:hAnsiTheme="minorHAnsi" w:cstheme="minorHAnsi"/>
        </w:rPr>
        <w:t>Search &amp; Filter:</w:t>
      </w:r>
      <w:r w:rsidRPr="00F04A52">
        <w:rPr>
          <w:rFonts w:asciiTheme="minorHAnsi" w:hAnsiTheme="minorHAnsi" w:cstheme="minorHAnsi"/>
        </w:rPr>
        <w:t xml:space="preserve"> Search, sort, and filter indicators </w:t>
      </w:r>
      <w:r>
        <w:rPr>
          <w:rFonts w:asciiTheme="minorHAnsi" w:hAnsiTheme="minorHAnsi" w:cstheme="minorHAnsi"/>
        </w:rPr>
        <w:t>from the list view</w:t>
      </w:r>
      <w:r w:rsidRPr="00F04A52">
        <w:rPr>
          <w:rFonts w:asciiTheme="minorHAnsi" w:hAnsiTheme="minorHAnsi" w:cstheme="minorHAnsi"/>
        </w:rPr>
        <w:t>.</w:t>
      </w:r>
    </w:p>
    <w:p w:rsidR="0094372F" w:rsidRPr="00A84D8B" w:rsidRDefault="0094372F" w:rsidP="0094372F">
      <w:pPr>
        <w:pStyle w:val="Heading3"/>
        <w:rPr>
          <w:b/>
          <w:bCs/>
        </w:rPr>
      </w:pPr>
      <w:r w:rsidRPr="00A84D8B">
        <w:rPr>
          <w:b/>
          <w:bCs/>
        </w:rPr>
        <w:t>Department</w:t>
      </w:r>
    </w:p>
    <w:p w:rsidR="0094372F" w:rsidRPr="00255394" w:rsidRDefault="0094372F" w:rsidP="0094372F">
      <w:pPr>
        <w:spacing w:line="360" w:lineRule="auto"/>
        <w:jc w:val="both"/>
        <w:rPr>
          <w:rFonts w:cstheme="minorHAnsi"/>
          <w:b/>
          <w:bCs/>
          <w:color w:val="000000" w:themeColor="text1"/>
        </w:rPr>
      </w:pPr>
      <w:r w:rsidRPr="00255394">
        <w:rPr>
          <w:rFonts w:cstheme="minorHAnsi"/>
          <w:b/>
          <w:bCs/>
          <w:color w:val="000000" w:themeColor="text1"/>
        </w:rPr>
        <w:t>Objective</w:t>
      </w:r>
    </w:p>
    <w:p w:rsidR="0094372F" w:rsidRPr="000627E5" w:rsidRDefault="0094372F" w:rsidP="0094372F">
      <w:pPr>
        <w:spacing w:line="360" w:lineRule="auto"/>
        <w:jc w:val="both"/>
        <w:rPr>
          <w:rFonts w:cstheme="minorHAnsi"/>
          <w:color w:val="000000" w:themeColor="text1"/>
        </w:rPr>
      </w:pPr>
      <w:r w:rsidRPr="005A0D55">
        <w:rPr>
          <w:rFonts w:cstheme="minorHAnsi"/>
          <w:color w:val="000000" w:themeColor="text1"/>
        </w:rPr>
        <w:t xml:space="preserve">The </w:t>
      </w:r>
      <w:r w:rsidRPr="00255394">
        <w:rPr>
          <w:rFonts w:cstheme="minorHAnsi"/>
          <w:b/>
          <w:bCs/>
          <w:color w:val="000000" w:themeColor="text1"/>
        </w:rPr>
        <w:t>Department module</w:t>
      </w:r>
      <w:r w:rsidRPr="005A0D55">
        <w:rPr>
          <w:rFonts w:cstheme="minorHAnsi"/>
          <w:color w:val="000000" w:themeColor="text1"/>
        </w:rPr>
        <w:t xml:space="preserve"> will allow SDG-UP administrators to manage the list of government departments involved in SDG implementation and monitoring. Each department will be linked to the specific SDG indicators it is responsible for, ensuring clear ownership and accountability. The module will maintain a central master list of departments, provide simple tools to add, edit, and manage department information, control visibility on the dashboard, and improve coordination for reporting and tracking SDG data</w:t>
      </w:r>
      <w:r w:rsidRPr="005B49BA">
        <w:rPr>
          <w:rFonts w:cstheme="minorHAnsi"/>
          <w:color w:val="000000" w:themeColor="text1"/>
        </w:rPr>
        <w:t>.</w:t>
      </w:r>
    </w:p>
    <w:p w:rsidR="0094372F" w:rsidRDefault="0094372F" w:rsidP="0094372F">
      <w:pPr>
        <w:pStyle w:val="ListParagraph"/>
        <w:spacing w:before="240" w:after="0" w:line="360" w:lineRule="auto"/>
        <w:ind w:left="0"/>
        <w:jc w:val="both"/>
        <w:rPr>
          <w:b/>
          <w:bCs/>
        </w:rPr>
      </w:pPr>
      <w:r>
        <w:rPr>
          <w:b/>
          <w:bCs/>
        </w:rPr>
        <w:t>Benefits</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Provides a central list of all departments involved in SDG implementation.</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Ensures each department is linked to its responsible SDG indicators.</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Easy to add, edit, delete and manage department information.</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Control visibility of departments on the dashboard.</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Supports accountability by defining ownership of each indicator.</w:t>
      </w:r>
    </w:p>
    <w:p w:rsidR="0094372F" w:rsidRPr="00255394" w:rsidRDefault="0094372F" w:rsidP="0094372F">
      <w:pPr>
        <w:pStyle w:val="NormalWeb"/>
        <w:numPr>
          <w:ilvl w:val="0"/>
          <w:numId w:val="5"/>
        </w:numPr>
        <w:spacing w:line="360" w:lineRule="auto"/>
        <w:ind w:left="864"/>
        <w:jc w:val="both"/>
        <w:rPr>
          <w:rFonts w:asciiTheme="minorHAnsi" w:hAnsiTheme="minorHAnsi" w:cstheme="minorHAnsi"/>
        </w:rPr>
      </w:pPr>
      <w:r w:rsidRPr="00255394">
        <w:rPr>
          <w:rFonts w:asciiTheme="minorHAnsi" w:hAnsiTheme="minorHAnsi" w:cstheme="minorHAnsi"/>
        </w:rPr>
        <w:t>Improves coordination among departments for SDG reporting and monitoring</w:t>
      </w:r>
    </w:p>
    <w:p w:rsidR="0094372F" w:rsidRDefault="0094372F" w:rsidP="0094372F">
      <w:pPr>
        <w:spacing w:line="360" w:lineRule="auto"/>
        <w:jc w:val="both"/>
        <w:rPr>
          <w:b/>
          <w:bCs/>
          <w:lang w:val="en-GB"/>
        </w:rPr>
      </w:pPr>
      <w:r>
        <w:rPr>
          <w:b/>
          <w:bCs/>
          <w:lang w:val="en-GB"/>
        </w:rPr>
        <w:t>Suggested Functionalities</w:t>
      </w:r>
    </w:p>
    <w:p w:rsidR="0094372F" w:rsidRDefault="0094372F" w:rsidP="0094372F">
      <w:pPr>
        <w:pStyle w:val="NormalWeb"/>
        <w:numPr>
          <w:ilvl w:val="0"/>
          <w:numId w:val="6"/>
        </w:numPr>
        <w:spacing w:line="360" w:lineRule="auto"/>
        <w:jc w:val="both"/>
      </w:pPr>
      <w:r>
        <w:rPr>
          <w:rStyle w:val="Strong"/>
          <w:rFonts w:eastAsiaTheme="majorEastAsia"/>
        </w:rPr>
        <w:t>Add/Edit:</w:t>
      </w:r>
      <w:r>
        <w:t xml:space="preserve"> Create or update department details.</w:t>
      </w:r>
    </w:p>
    <w:p w:rsidR="0094372F" w:rsidRDefault="0094372F" w:rsidP="0094372F">
      <w:pPr>
        <w:pStyle w:val="NormalWeb"/>
        <w:numPr>
          <w:ilvl w:val="0"/>
          <w:numId w:val="6"/>
        </w:numPr>
        <w:spacing w:line="360" w:lineRule="auto"/>
        <w:jc w:val="both"/>
      </w:pPr>
      <w:r>
        <w:rPr>
          <w:rStyle w:val="Strong"/>
          <w:rFonts w:eastAsiaTheme="majorEastAsia"/>
        </w:rPr>
        <w:t>Assign Indicators:</w:t>
      </w:r>
      <w:r>
        <w:t xml:space="preserve"> Link indicators to each department.</w:t>
      </w:r>
    </w:p>
    <w:p w:rsidR="0094372F" w:rsidRDefault="0094372F" w:rsidP="0094372F">
      <w:pPr>
        <w:pStyle w:val="NormalWeb"/>
        <w:numPr>
          <w:ilvl w:val="0"/>
          <w:numId w:val="6"/>
        </w:numPr>
        <w:spacing w:line="360" w:lineRule="auto"/>
        <w:jc w:val="both"/>
      </w:pPr>
      <w:r>
        <w:rPr>
          <w:rStyle w:val="Strong"/>
          <w:rFonts w:eastAsiaTheme="majorEastAsia"/>
        </w:rPr>
        <w:t>Show/Hide:</w:t>
      </w:r>
      <w:r>
        <w:t xml:space="preserve"> Control department visibility on the dashboard.</w:t>
      </w:r>
    </w:p>
    <w:p w:rsidR="0094372F" w:rsidRDefault="0094372F" w:rsidP="0094372F">
      <w:pPr>
        <w:pStyle w:val="NormalWeb"/>
        <w:numPr>
          <w:ilvl w:val="0"/>
          <w:numId w:val="6"/>
        </w:numPr>
        <w:spacing w:line="360" w:lineRule="auto"/>
        <w:jc w:val="both"/>
      </w:pPr>
      <w:r>
        <w:rPr>
          <w:rStyle w:val="Strong"/>
          <w:rFonts w:eastAsiaTheme="majorEastAsia"/>
        </w:rPr>
        <w:t>Search &amp; Sort:</w:t>
      </w:r>
      <w:r>
        <w:t xml:space="preserve"> </w:t>
      </w:r>
      <w:r w:rsidRPr="00F04A52">
        <w:rPr>
          <w:rFonts w:asciiTheme="minorHAnsi" w:hAnsiTheme="minorHAnsi" w:cstheme="minorHAnsi"/>
        </w:rPr>
        <w:t xml:space="preserve">Search, sort, and filter </w:t>
      </w:r>
      <w:r>
        <w:rPr>
          <w:rFonts w:asciiTheme="minorHAnsi" w:hAnsiTheme="minorHAnsi" w:cstheme="minorHAnsi"/>
        </w:rPr>
        <w:t>departments</w:t>
      </w:r>
      <w:r w:rsidRPr="00F04A52">
        <w:rPr>
          <w:rFonts w:asciiTheme="minorHAnsi" w:hAnsiTheme="minorHAnsi" w:cstheme="minorHAnsi"/>
        </w:rPr>
        <w:t xml:space="preserve"> </w:t>
      </w:r>
      <w:r>
        <w:rPr>
          <w:rFonts w:asciiTheme="minorHAnsi" w:hAnsiTheme="minorHAnsi" w:cstheme="minorHAnsi"/>
        </w:rPr>
        <w:t>from the list view</w:t>
      </w:r>
      <w:r w:rsidRPr="00F04A52">
        <w:rPr>
          <w:rFonts w:asciiTheme="minorHAnsi" w:hAnsiTheme="minorHAnsi" w:cstheme="minorHAnsi"/>
        </w:rPr>
        <w:t>.</w:t>
      </w:r>
    </w:p>
    <w:p w:rsidR="0094372F" w:rsidRPr="00A84D8B" w:rsidRDefault="0094372F" w:rsidP="0094372F">
      <w:pPr>
        <w:pStyle w:val="Heading3"/>
        <w:rPr>
          <w:b/>
          <w:bCs/>
        </w:rPr>
      </w:pPr>
      <w:r w:rsidRPr="00A84D8B">
        <w:rPr>
          <w:b/>
          <w:bCs/>
        </w:rPr>
        <w:t>Set Target</w:t>
      </w:r>
    </w:p>
    <w:p w:rsidR="0094372F" w:rsidRDefault="0094372F" w:rsidP="0094372F">
      <w:pPr>
        <w:pStyle w:val="ListParagraph"/>
        <w:spacing w:before="100" w:beforeAutospacing="1" w:after="100" w:afterAutospacing="1" w:line="360" w:lineRule="auto"/>
        <w:ind w:left="0"/>
        <w:jc w:val="both"/>
        <w:rPr>
          <w:b/>
          <w:bCs/>
        </w:rPr>
      </w:pPr>
      <w:r w:rsidRPr="00E574EF">
        <w:rPr>
          <w:b/>
          <w:bCs/>
        </w:rPr>
        <w:t>Objectives</w:t>
      </w:r>
    </w:p>
    <w:p w:rsidR="0094372F" w:rsidRPr="00D950BD" w:rsidRDefault="0094372F" w:rsidP="0094372F">
      <w:pPr>
        <w:pStyle w:val="ListParagraph"/>
        <w:spacing w:before="100" w:beforeAutospacing="1" w:after="100" w:afterAutospacing="1" w:line="360" w:lineRule="auto"/>
        <w:ind w:left="0"/>
        <w:jc w:val="both"/>
        <w:rPr>
          <w:lang w:val="en-GB"/>
        </w:rPr>
      </w:pPr>
      <w:r w:rsidRPr="00D950BD">
        <w:lastRenderedPageBreak/>
        <w:t xml:space="preserve">The </w:t>
      </w:r>
      <w:r w:rsidRPr="00D950BD">
        <w:rPr>
          <w:b/>
          <w:bCs/>
        </w:rPr>
        <w:t>Set Target module</w:t>
      </w:r>
      <w:r w:rsidRPr="00D950BD">
        <w:t xml:space="preserve"> will enable defining and managing interim targets for all SDG indicators. There will be options to select indicators and specify current or future time periods, with the ability to enter corresponding target data either manually through a form or in bulk via Excel/CSV import. This approach will provide flexibility and efficiency in managing both interim and 2030 target data for the indicators.</w:t>
      </w:r>
    </w:p>
    <w:p w:rsidR="0094372F" w:rsidRPr="00D950BD" w:rsidRDefault="0094372F" w:rsidP="0094372F">
      <w:pPr>
        <w:pStyle w:val="ListParagraph"/>
        <w:spacing w:before="100" w:beforeAutospacing="1" w:after="100" w:afterAutospacing="1" w:line="360" w:lineRule="auto"/>
        <w:ind w:left="0"/>
        <w:jc w:val="both"/>
        <w:rPr>
          <w:b/>
          <w:bCs/>
          <w:lang w:val="en-GB"/>
        </w:rPr>
      </w:pPr>
      <w:r w:rsidRPr="00D950BD">
        <w:rPr>
          <w:b/>
          <w:bCs/>
          <w:lang w:val="en-GB"/>
        </w:rPr>
        <w:t>Benefits</w:t>
      </w:r>
    </w:p>
    <w:p w:rsidR="0094372F" w:rsidRPr="00D950BD" w:rsidRDefault="0094372F" w:rsidP="0094372F">
      <w:pPr>
        <w:pStyle w:val="ListParagraph"/>
        <w:numPr>
          <w:ilvl w:val="0"/>
          <w:numId w:val="12"/>
        </w:numPr>
        <w:spacing w:before="240" w:line="360" w:lineRule="auto"/>
        <w:jc w:val="both"/>
        <w:rPr>
          <w:lang w:val="en-GB"/>
        </w:rPr>
      </w:pPr>
      <w:r w:rsidRPr="00D950BD">
        <w:rPr>
          <w:lang w:val="en-GB"/>
        </w:rPr>
        <w:t>Enables efficient management of interim and 2030 targets for all SDG indicators.</w:t>
      </w:r>
    </w:p>
    <w:p w:rsidR="0094372F" w:rsidRPr="00D950BD" w:rsidRDefault="0094372F" w:rsidP="0094372F">
      <w:pPr>
        <w:pStyle w:val="ListParagraph"/>
        <w:numPr>
          <w:ilvl w:val="0"/>
          <w:numId w:val="12"/>
        </w:numPr>
        <w:spacing w:before="240" w:line="360" w:lineRule="auto"/>
        <w:jc w:val="both"/>
        <w:rPr>
          <w:lang w:val="en-GB"/>
        </w:rPr>
      </w:pPr>
      <w:r w:rsidRPr="00D950BD">
        <w:rPr>
          <w:lang w:val="en-GB"/>
        </w:rPr>
        <w:t>Provides flexibility to enter target data manually or in bulk.</w:t>
      </w:r>
    </w:p>
    <w:p w:rsidR="0094372F" w:rsidRPr="00D950BD" w:rsidRDefault="0094372F" w:rsidP="0094372F">
      <w:pPr>
        <w:pStyle w:val="ListParagraph"/>
        <w:numPr>
          <w:ilvl w:val="0"/>
          <w:numId w:val="12"/>
        </w:numPr>
        <w:spacing w:before="240" w:line="360" w:lineRule="auto"/>
        <w:jc w:val="both"/>
        <w:rPr>
          <w:lang w:val="en-GB"/>
        </w:rPr>
      </w:pPr>
      <w:r w:rsidRPr="00D950BD">
        <w:rPr>
          <w:lang w:val="en-GB"/>
        </w:rPr>
        <w:t>Supports tracking of targets across current and future time periods.</w:t>
      </w:r>
    </w:p>
    <w:p w:rsidR="0094372F" w:rsidRPr="00D950BD" w:rsidRDefault="0094372F" w:rsidP="0094372F">
      <w:pPr>
        <w:pStyle w:val="ListParagraph"/>
        <w:numPr>
          <w:ilvl w:val="0"/>
          <w:numId w:val="12"/>
        </w:numPr>
        <w:spacing w:before="240" w:line="360" w:lineRule="auto"/>
        <w:jc w:val="both"/>
        <w:rPr>
          <w:lang w:val="en-GB"/>
        </w:rPr>
      </w:pPr>
      <w:r w:rsidRPr="00D950BD">
        <w:rPr>
          <w:lang w:val="en-GB"/>
        </w:rPr>
        <w:t>Ensures consistency and accuracy in target data management.</w:t>
      </w:r>
    </w:p>
    <w:p w:rsidR="0094372F" w:rsidRPr="00D950BD" w:rsidRDefault="0094372F" w:rsidP="0094372F">
      <w:pPr>
        <w:pStyle w:val="ListParagraph"/>
        <w:numPr>
          <w:ilvl w:val="0"/>
          <w:numId w:val="12"/>
        </w:numPr>
        <w:spacing w:before="240" w:line="360" w:lineRule="auto"/>
        <w:jc w:val="both"/>
        <w:rPr>
          <w:lang w:val="en-GB"/>
        </w:rPr>
      </w:pPr>
      <w:r w:rsidRPr="00D950BD">
        <w:rPr>
          <w:lang w:val="en-GB"/>
        </w:rPr>
        <w:t>Reduces time and effort for updating and monitoring multiple indicators.</w:t>
      </w:r>
    </w:p>
    <w:p w:rsidR="0094372F" w:rsidRPr="00D950BD" w:rsidRDefault="0094372F" w:rsidP="0094372F">
      <w:pPr>
        <w:pStyle w:val="ListParagraph"/>
        <w:spacing w:before="100" w:beforeAutospacing="1" w:after="100" w:afterAutospacing="1" w:line="360" w:lineRule="auto"/>
        <w:ind w:left="0"/>
        <w:jc w:val="both"/>
        <w:rPr>
          <w:b/>
          <w:bCs/>
          <w:lang w:val="en-GB"/>
        </w:rPr>
      </w:pPr>
      <w:r w:rsidRPr="00D950BD">
        <w:rPr>
          <w:b/>
          <w:bCs/>
          <w:lang w:val="en-GB"/>
        </w:rPr>
        <w:t>Suggested Functionalities</w:t>
      </w:r>
    </w:p>
    <w:p w:rsidR="0094372F" w:rsidRPr="00D950BD" w:rsidRDefault="0094372F" w:rsidP="0094372F">
      <w:pPr>
        <w:pStyle w:val="ListParagraph"/>
        <w:numPr>
          <w:ilvl w:val="0"/>
          <w:numId w:val="13"/>
        </w:numPr>
        <w:spacing w:before="100" w:beforeAutospacing="1" w:after="100" w:afterAutospacing="1" w:line="360" w:lineRule="auto"/>
        <w:jc w:val="both"/>
        <w:rPr>
          <w:lang w:val="en-GB"/>
        </w:rPr>
      </w:pPr>
      <w:r w:rsidRPr="00D950BD">
        <w:rPr>
          <w:b/>
          <w:bCs/>
          <w:lang w:val="en-GB"/>
        </w:rPr>
        <w:t>Form Data Entry:</w:t>
      </w:r>
      <w:r w:rsidRPr="00D950BD">
        <w:rPr>
          <w:lang w:val="en-GB"/>
        </w:rPr>
        <w:t xml:space="preserve"> Enter target data manually for selected indicators and time periods.</w:t>
      </w:r>
    </w:p>
    <w:p w:rsidR="0094372F" w:rsidRPr="00D950BD" w:rsidRDefault="0094372F" w:rsidP="0094372F">
      <w:pPr>
        <w:pStyle w:val="ListParagraph"/>
        <w:numPr>
          <w:ilvl w:val="0"/>
          <w:numId w:val="13"/>
        </w:numPr>
        <w:spacing w:before="100" w:beforeAutospacing="1" w:after="100" w:afterAutospacing="1" w:line="360" w:lineRule="auto"/>
        <w:jc w:val="both"/>
        <w:rPr>
          <w:lang w:val="en-GB"/>
        </w:rPr>
      </w:pPr>
      <w:r w:rsidRPr="00D950BD">
        <w:rPr>
          <w:b/>
          <w:bCs/>
          <w:lang w:val="en-GB"/>
        </w:rPr>
        <w:t>Bulk Upload:</w:t>
      </w:r>
      <w:r w:rsidRPr="00D950BD">
        <w:rPr>
          <w:lang w:val="en-GB"/>
        </w:rPr>
        <w:t xml:space="preserve"> Upload target data in bulk using Excel/CSV files following a specified template.</w:t>
      </w:r>
    </w:p>
    <w:p w:rsidR="0094372F" w:rsidRPr="00D950BD" w:rsidRDefault="0094372F" w:rsidP="0094372F">
      <w:pPr>
        <w:pStyle w:val="ListParagraph"/>
        <w:numPr>
          <w:ilvl w:val="0"/>
          <w:numId w:val="13"/>
        </w:numPr>
        <w:spacing w:before="100" w:beforeAutospacing="1" w:after="100" w:afterAutospacing="1" w:line="360" w:lineRule="auto"/>
        <w:jc w:val="both"/>
        <w:rPr>
          <w:lang w:val="en-GB"/>
        </w:rPr>
      </w:pPr>
      <w:r w:rsidRPr="00D950BD">
        <w:rPr>
          <w:b/>
          <w:bCs/>
          <w:lang w:val="en-GB"/>
        </w:rPr>
        <w:t>Export Template:</w:t>
      </w:r>
      <w:r w:rsidRPr="00D950BD">
        <w:rPr>
          <w:lang w:val="en-GB"/>
        </w:rPr>
        <w:t xml:space="preserve"> Download a blank template to prepare bulk target data for import.</w:t>
      </w:r>
    </w:p>
    <w:p w:rsidR="0094372F" w:rsidRPr="00D950BD" w:rsidRDefault="0094372F" w:rsidP="0094372F">
      <w:pPr>
        <w:pStyle w:val="ListParagraph"/>
        <w:numPr>
          <w:ilvl w:val="0"/>
          <w:numId w:val="13"/>
        </w:numPr>
        <w:spacing w:before="100" w:beforeAutospacing="1" w:after="100" w:afterAutospacing="1" w:line="360" w:lineRule="auto"/>
        <w:jc w:val="both"/>
        <w:rPr>
          <w:lang w:val="en-GB"/>
        </w:rPr>
      </w:pPr>
      <w:r w:rsidRPr="00D950BD">
        <w:rPr>
          <w:b/>
          <w:bCs/>
          <w:lang w:val="en-GB"/>
        </w:rPr>
        <w:t>Time Period Selection:</w:t>
      </w:r>
      <w:r w:rsidRPr="00D950BD">
        <w:rPr>
          <w:lang w:val="en-GB"/>
        </w:rPr>
        <w:t xml:space="preserve"> Specify current or future </w:t>
      </w:r>
      <w:r>
        <w:rPr>
          <w:lang w:val="en-GB"/>
        </w:rPr>
        <w:t xml:space="preserve">time </w:t>
      </w:r>
      <w:r w:rsidRPr="00D950BD">
        <w:rPr>
          <w:lang w:val="en-GB"/>
        </w:rPr>
        <w:t>periods while setting targets.</w:t>
      </w:r>
    </w:p>
    <w:p w:rsidR="0094372F" w:rsidRPr="00D950BD" w:rsidRDefault="0094372F" w:rsidP="0094372F">
      <w:pPr>
        <w:pStyle w:val="ListParagraph"/>
        <w:numPr>
          <w:ilvl w:val="0"/>
          <w:numId w:val="13"/>
        </w:numPr>
        <w:spacing w:before="100" w:beforeAutospacing="1" w:after="100" w:afterAutospacing="1" w:line="360" w:lineRule="auto"/>
        <w:jc w:val="both"/>
        <w:rPr>
          <w:lang w:val="en-GB"/>
        </w:rPr>
      </w:pPr>
      <w:r w:rsidRPr="00D950BD">
        <w:rPr>
          <w:b/>
          <w:bCs/>
          <w:lang w:val="en-GB"/>
        </w:rPr>
        <w:t>Indicator Selection:</w:t>
      </w:r>
      <w:r w:rsidRPr="00D950BD">
        <w:rPr>
          <w:lang w:val="en-GB"/>
        </w:rPr>
        <w:t xml:space="preserve"> </w:t>
      </w:r>
      <w:r w:rsidRPr="00FC1257">
        <w:t>Select indicators by goal and target to define their corresponding targets</w:t>
      </w:r>
      <w:r w:rsidRPr="00D950BD">
        <w:rPr>
          <w:lang w:val="en-GB"/>
        </w:rPr>
        <w:t>.</w:t>
      </w:r>
    </w:p>
    <w:p w:rsidR="0094372F" w:rsidRPr="00A84D8B" w:rsidRDefault="0094372F" w:rsidP="0094372F">
      <w:pPr>
        <w:pStyle w:val="Heading3"/>
        <w:spacing w:before="100" w:beforeAutospacing="1" w:after="100" w:afterAutospacing="1" w:line="360" w:lineRule="auto"/>
        <w:rPr>
          <w:b/>
          <w:bCs/>
        </w:rPr>
      </w:pPr>
      <w:r w:rsidRPr="00A84D8B">
        <w:rPr>
          <w:b/>
          <w:bCs/>
        </w:rPr>
        <w:t>Set Index Range</w:t>
      </w:r>
    </w:p>
    <w:p w:rsidR="0094372F" w:rsidRDefault="0094372F" w:rsidP="0094372F">
      <w:pPr>
        <w:spacing w:before="100" w:beforeAutospacing="1" w:after="100" w:afterAutospacing="1" w:line="360" w:lineRule="auto"/>
        <w:jc w:val="both"/>
        <w:rPr>
          <w:lang w:val="en-GB"/>
        </w:rPr>
      </w:pPr>
      <w:r w:rsidRPr="00FC1257">
        <w:rPr>
          <w:b/>
          <w:bCs/>
          <w:lang w:val="en-GB"/>
        </w:rPr>
        <w:t>Objectives</w:t>
      </w:r>
    </w:p>
    <w:p w:rsidR="0094372F" w:rsidRPr="00FC1257" w:rsidRDefault="0094372F" w:rsidP="0094372F">
      <w:pPr>
        <w:spacing w:after="100" w:afterAutospacing="1" w:line="360" w:lineRule="auto"/>
        <w:jc w:val="both"/>
        <w:rPr>
          <w:lang w:val="en-GB"/>
        </w:rPr>
      </w:pPr>
      <w:r w:rsidRPr="00FC1257">
        <w:rPr>
          <w:lang w:val="en-GB"/>
        </w:rPr>
        <w:t xml:space="preserve">The </w:t>
      </w:r>
      <w:r w:rsidRPr="00FC1257">
        <w:rPr>
          <w:b/>
          <w:bCs/>
          <w:lang w:val="en-GB"/>
        </w:rPr>
        <w:t xml:space="preserve">Index Range </w:t>
      </w:r>
      <w:r>
        <w:rPr>
          <w:lang w:val="en-GB"/>
        </w:rPr>
        <w:t>c</w:t>
      </w:r>
      <w:r w:rsidRPr="00FC1257">
        <w:rPr>
          <w:lang w:val="en-GB"/>
        </w:rPr>
        <w:t xml:space="preserve">onfiguration module will enable defining and managing the index ranges used to categorize indicator performance in </w:t>
      </w:r>
      <w:r>
        <w:rPr>
          <w:lang w:val="en-GB"/>
        </w:rPr>
        <w:t>SDG Reports module of public facing application</w:t>
      </w:r>
      <w:r w:rsidRPr="00FC1257">
        <w:rPr>
          <w:lang w:val="en-GB"/>
        </w:rPr>
        <w:t xml:space="preserve">. It will ensure that indicators are consistently classified as </w:t>
      </w:r>
      <w:r w:rsidRPr="00FC1257">
        <w:rPr>
          <w:b/>
          <w:bCs/>
          <w:lang w:val="en-GB"/>
        </w:rPr>
        <w:t xml:space="preserve">On Track, Off Track, or </w:t>
      </w:r>
      <w:r>
        <w:rPr>
          <w:b/>
          <w:bCs/>
          <w:lang w:val="en-GB"/>
        </w:rPr>
        <w:t>Met the Target</w:t>
      </w:r>
      <w:r w:rsidRPr="00FC1257">
        <w:rPr>
          <w:lang w:val="en-GB"/>
        </w:rPr>
        <w:t xml:space="preserve"> based on set ranges. The module will also allow updates to these ranges without disrupting existing data visualizations, supporting transparency and consistency in SDG performance reporting.</w:t>
      </w:r>
    </w:p>
    <w:p w:rsidR="0094372F" w:rsidRPr="00FC1257" w:rsidRDefault="0094372F" w:rsidP="0094372F">
      <w:pPr>
        <w:spacing w:before="100" w:beforeAutospacing="1" w:after="100" w:afterAutospacing="1" w:line="360" w:lineRule="auto"/>
        <w:jc w:val="both"/>
        <w:rPr>
          <w:lang w:val="en-GB"/>
        </w:rPr>
      </w:pPr>
      <w:r w:rsidRPr="00FC1257">
        <w:rPr>
          <w:b/>
          <w:bCs/>
          <w:lang w:val="en-GB"/>
        </w:rPr>
        <w:t>Benefits</w:t>
      </w:r>
    </w:p>
    <w:p w:rsidR="0094372F" w:rsidRPr="00FC1257" w:rsidRDefault="0094372F" w:rsidP="0094372F">
      <w:pPr>
        <w:numPr>
          <w:ilvl w:val="0"/>
          <w:numId w:val="7"/>
        </w:numPr>
        <w:spacing w:after="100" w:afterAutospacing="1" w:line="360" w:lineRule="auto"/>
        <w:jc w:val="both"/>
        <w:rPr>
          <w:lang w:val="en-GB"/>
        </w:rPr>
      </w:pPr>
      <w:r w:rsidRPr="00FC1257">
        <w:rPr>
          <w:lang w:val="en-GB"/>
        </w:rPr>
        <w:lastRenderedPageBreak/>
        <w:t>Ensures clear and consistent classification of indicators across reports.</w:t>
      </w:r>
    </w:p>
    <w:p w:rsidR="0094372F" w:rsidRPr="00FC1257" w:rsidRDefault="0094372F" w:rsidP="0094372F">
      <w:pPr>
        <w:numPr>
          <w:ilvl w:val="0"/>
          <w:numId w:val="7"/>
        </w:numPr>
        <w:spacing w:after="100" w:afterAutospacing="1" w:line="360" w:lineRule="auto"/>
        <w:jc w:val="both"/>
        <w:rPr>
          <w:lang w:val="en-GB"/>
        </w:rPr>
      </w:pPr>
      <w:r w:rsidRPr="00FC1257">
        <w:rPr>
          <w:lang w:val="en-GB"/>
        </w:rPr>
        <w:t>Allows easy adjustment of index ranges without affecting existing visuals.</w:t>
      </w:r>
    </w:p>
    <w:p w:rsidR="0094372F" w:rsidRPr="00FC1257" w:rsidRDefault="0094372F" w:rsidP="0094372F">
      <w:pPr>
        <w:numPr>
          <w:ilvl w:val="0"/>
          <w:numId w:val="7"/>
        </w:numPr>
        <w:spacing w:after="100" w:afterAutospacing="1" w:line="360" w:lineRule="auto"/>
        <w:jc w:val="both"/>
        <w:rPr>
          <w:lang w:val="en-GB"/>
        </w:rPr>
      </w:pPr>
      <w:r w:rsidRPr="00FC1257">
        <w:rPr>
          <w:lang w:val="en-GB"/>
        </w:rPr>
        <w:t>Promotes transparency and accountability in SDG performance monitoring.</w:t>
      </w:r>
    </w:p>
    <w:p w:rsidR="0094372F" w:rsidRPr="00FC1257" w:rsidRDefault="0094372F" w:rsidP="0094372F">
      <w:pPr>
        <w:numPr>
          <w:ilvl w:val="0"/>
          <w:numId w:val="7"/>
        </w:numPr>
        <w:spacing w:after="100" w:afterAutospacing="1" w:line="360" w:lineRule="auto"/>
        <w:jc w:val="both"/>
        <w:rPr>
          <w:lang w:val="en-GB"/>
        </w:rPr>
      </w:pPr>
      <w:r w:rsidRPr="00FC1257">
        <w:rPr>
          <w:lang w:val="en-GB"/>
        </w:rPr>
        <w:t>Reduces manual errors by applying configured ranges automatically.</w:t>
      </w:r>
    </w:p>
    <w:p w:rsidR="0094372F" w:rsidRPr="00FC1257" w:rsidRDefault="0094372F" w:rsidP="0094372F">
      <w:pPr>
        <w:numPr>
          <w:ilvl w:val="0"/>
          <w:numId w:val="7"/>
        </w:numPr>
        <w:spacing w:after="100" w:afterAutospacing="1" w:line="360" w:lineRule="auto"/>
        <w:jc w:val="both"/>
        <w:rPr>
          <w:lang w:val="en-GB"/>
        </w:rPr>
      </w:pPr>
      <w:r w:rsidRPr="00FC1257">
        <w:rPr>
          <w:lang w:val="en-GB"/>
        </w:rPr>
        <w:t>Provides an auditable record of all range changes.</w:t>
      </w:r>
    </w:p>
    <w:p w:rsidR="0094372F" w:rsidRPr="00FC1257" w:rsidRDefault="0094372F" w:rsidP="0094372F">
      <w:pPr>
        <w:spacing w:after="100" w:afterAutospacing="1" w:line="360" w:lineRule="auto"/>
        <w:jc w:val="both"/>
        <w:rPr>
          <w:lang w:val="en-GB"/>
        </w:rPr>
      </w:pPr>
      <w:r w:rsidRPr="00FC1257">
        <w:rPr>
          <w:b/>
          <w:bCs/>
          <w:lang w:val="en-GB"/>
        </w:rPr>
        <w:t>Suggested Functionalities</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Range Configuration:</w:t>
      </w:r>
      <w:r w:rsidRPr="00FC1257">
        <w:rPr>
          <w:lang w:val="en-GB"/>
        </w:rPr>
        <w:t xml:space="preserve"> Define minimum and maximum values for each status (On Track, Off Track, </w:t>
      </w:r>
      <w:r>
        <w:rPr>
          <w:lang w:val="en-GB"/>
        </w:rPr>
        <w:t>Met the Target</w:t>
      </w:r>
      <w:r w:rsidRPr="00FC1257">
        <w:rPr>
          <w:lang w:val="en-GB"/>
        </w:rPr>
        <w:t>).</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Automatic Status Assignment:</w:t>
      </w:r>
      <w:r w:rsidRPr="00FC1257">
        <w:rPr>
          <w:lang w:val="en-GB"/>
        </w:rPr>
        <w:t xml:space="preserve"> Indicators automatically reflect the correct status based on configured ranges.</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Edit &amp; Update Ranges:</w:t>
      </w:r>
      <w:r w:rsidRPr="00FC1257">
        <w:rPr>
          <w:lang w:val="en-GB"/>
        </w:rPr>
        <w:t xml:space="preserve"> Modify ranges at any time, with changes applied to all relevant reports.</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Validation &amp; Alerts:</w:t>
      </w:r>
      <w:r w:rsidRPr="00FC1257">
        <w:rPr>
          <w:lang w:val="en-GB"/>
        </w:rPr>
        <w:t xml:space="preserve"> Validate that ranges do not overlap and display warnings if inconsistencies occur.</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Audit Logging:</w:t>
      </w:r>
      <w:r w:rsidRPr="00FC1257">
        <w:rPr>
          <w:lang w:val="en-GB"/>
        </w:rPr>
        <w:t xml:space="preserve"> Log all changes to index ranges to ensure traceability and accountability.</w:t>
      </w:r>
    </w:p>
    <w:p w:rsidR="0094372F" w:rsidRPr="00A84D8B" w:rsidRDefault="0094372F" w:rsidP="0094372F">
      <w:pPr>
        <w:pStyle w:val="Heading3"/>
        <w:spacing w:before="100" w:beforeAutospacing="1" w:after="100" w:afterAutospacing="1" w:line="360" w:lineRule="auto"/>
        <w:rPr>
          <w:b/>
          <w:bCs/>
        </w:rPr>
      </w:pPr>
      <w:r w:rsidRPr="00A84D8B">
        <w:rPr>
          <w:b/>
          <w:bCs/>
        </w:rPr>
        <w:t>Index Calculation</w:t>
      </w:r>
    </w:p>
    <w:p w:rsidR="0094372F" w:rsidRDefault="0094372F" w:rsidP="0094372F">
      <w:pPr>
        <w:spacing w:before="100" w:beforeAutospacing="1" w:after="100" w:afterAutospacing="1" w:line="360" w:lineRule="auto"/>
        <w:jc w:val="both"/>
        <w:rPr>
          <w:lang w:val="en-GB"/>
        </w:rPr>
      </w:pPr>
      <w:r w:rsidRPr="00EC31B1">
        <w:rPr>
          <w:b/>
          <w:bCs/>
          <w:lang w:val="en-GB"/>
        </w:rPr>
        <w:t>Objectives</w:t>
      </w:r>
    </w:p>
    <w:p w:rsidR="0094372F" w:rsidRPr="00FC1257" w:rsidRDefault="0094372F" w:rsidP="0094372F">
      <w:pPr>
        <w:spacing w:after="100" w:afterAutospacing="1" w:line="360" w:lineRule="auto"/>
        <w:jc w:val="both"/>
        <w:rPr>
          <w:lang w:val="en-GB"/>
        </w:rPr>
      </w:pPr>
      <w:r w:rsidRPr="00FC1257">
        <w:rPr>
          <w:lang w:val="en-GB"/>
        </w:rPr>
        <w:t xml:space="preserve">The </w:t>
      </w:r>
      <w:r w:rsidRPr="00FC1257">
        <w:rPr>
          <w:b/>
          <w:bCs/>
          <w:lang w:val="en-GB"/>
        </w:rPr>
        <w:t>Index Calculation module</w:t>
      </w:r>
      <w:r w:rsidRPr="00FC1257">
        <w:rPr>
          <w:lang w:val="en-GB"/>
        </w:rPr>
        <w:t xml:space="preserve"> will convert raw indicator data into a standardized 0–100 scale to measure and compare SDG progress across districts. It will ensure indicators are comparable, reflect progress toward targets, and highlight performance gaps to support evidence-based decision-making.</w:t>
      </w:r>
    </w:p>
    <w:p w:rsidR="0094372F" w:rsidRPr="00FC1257" w:rsidRDefault="0094372F" w:rsidP="0094372F">
      <w:pPr>
        <w:spacing w:before="100" w:beforeAutospacing="1" w:after="100" w:afterAutospacing="1" w:line="360" w:lineRule="auto"/>
        <w:jc w:val="both"/>
        <w:rPr>
          <w:b/>
          <w:bCs/>
          <w:lang w:val="en-GB"/>
        </w:rPr>
      </w:pPr>
      <w:r w:rsidRPr="00FC1257">
        <w:rPr>
          <w:b/>
          <w:bCs/>
          <w:lang w:val="en-GB"/>
        </w:rPr>
        <w:t>Benefits</w:t>
      </w:r>
    </w:p>
    <w:p w:rsidR="0094372F" w:rsidRPr="00FC1257" w:rsidRDefault="0094372F" w:rsidP="0094372F">
      <w:pPr>
        <w:numPr>
          <w:ilvl w:val="0"/>
          <w:numId w:val="7"/>
        </w:numPr>
        <w:spacing w:after="100" w:afterAutospacing="1" w:line="360" w:lineRule="auto"/>
        <w:jc w:val="both"/>
        <w:rPr>
          <w:lang w:val="en-GB"/>
        </w:rPr>
      </w:pPr>
      <w:r w:rsidRPr="00FC1257">
        <w:rPr>
          <w:lang w:val="en-GB"/>
        </w:rPr>
        <w:t xml:space="preserve">Standardizes all indicators </w:t>
      </w:r>
      <w:r>
        <w:rPr>
          <w:lang w:val="en-GB"/>
        </w:rPr>
        <w:t xml:space="preserve">data </w:t>
      </w:r>
      <w:r w:rsidRPr="00FC1257">
        <w:rPr>
          <w:lang w:val="en-GB"/>
        </w:rPr>
        <w:t>into a uniform 0–100 scale.</w:t>
      </w:r>
    </w:p>
    <w:p w:rsidR="0094372F" w:rsidRPr="00FC1257" w:rsidRDefault="0094372F" w:rsidP="0094372F">
      <w:pPr>
        <w:numPr>
          <w:ilvl w:val="0"/>
          <w:numId w:val="7"/>
        </w:numPr>
        <w:spacing w:after="100" w:afterAutospacing="1" w:line="360" w:lineRule="auto"/>
        <w:jc w:val="both"/>
        <w:rPr>
          <w:lang w:val="en-GB"/>
        </w:rPr>
      </w:pPr>
      <w:r w:rsidRPr="00FC1257">
        <w:rPr>
          <w:lang w:val="en-GB"/>
        </w:rPr>
        <w:t>Reflects actual progress toward defined targets where available.</w:t>
      </w:r>
    </w:p>
    <w:p w:rsidR="0094372F" w:rsidRPr="00FC1257" w:rsidRDefault="0094372F" w:rsidP="0094372F">
      <w:pPr>
        <w:numPr>
          <w:ilvl w:val="0"/>
          <w:numId w:val="7"/>
        </w:numPr>
        <w:spacing w:after="100" w:afterAutospacing="1" w:line="360" w:lineRule="auto"/>
        <w:jc w:val="both"/>
        <w:rPr>
          <w:lang w:val="en-GB"/>
        </w:rPr>
      </w:pPr>
      <w:r w:rsidRPr="00FC1257">
        <w:rPr>
          <w:lang w:val="en-GB"/>
        </w:rPr>
        <w:t>Enables fair and consistent comparison across districts.</w:t>
      </w:r>
    </w:p>
    <w:p w:rsidR="0094372F" w:rsidRPr="00FC1257" w:rsidRDefault="0094372F" w:rsidP="0094372F">
      <w:pPr>
        <w:numPr>
          <w:ilvl w:val="0"/>
          <w:numId w:val="7"/>
        </w:numPr>
        <w:spacing w:after="100" w:afterAutospacing="1" w:line="360" w:lineRule="auto"/>
        <w:jc w:val="both"/>
        <w:rPr>
          <w:lang w:val="en-GB"/>
        </w:rPr>
      </w:pPr>
      <w:r w:rsidRPr="00FC1257">
        <w:rPr>
          <w:lang w:val="en-GB"/>
        </w:rPr>
        <w:t>Highlights performance gaps to support planning and policy decisions.</w:t>
      </w:r>
    </w:p>
    <w:p w:rsidR="0094372F" w:rsidRPr="00FC1257" w:rsidRDefault="0094372F" w:rsidP="0094372F">
      <w:pPr>
        <w:numPr>
          <w:ilvl w:val="0"/>
          <w:numId w:val="7"/>
        </w:numPr>
        <w:spacing w:after="100" w:afterAutospacing="1" w:line="360" w:lineRule="auto"/>
        <w:jc w:val="both"/>
        <w:rPr>
          <w:lang w:val="en-GB"/>
        </w:rPr>
      </w:pPr>
      <w:r w:rsidRPr="00FC1257">
        <w:rPr>
          <w:lang w:val="en-GB"/>
        </w:rPr>
        <w:lastRenderedPageBreak/>
        <w:t>Produces goal-wise and composite SDG index scores for state and districts.</w:t>
      </w:r>
    </w:p>
    <w:p w:rsidR="0094372F" w:rsidRPr="00FC1257" w:rsidRDefault="0094372F" w:rsidP="0094372F">
      <w:pPr>
        <w:spacing w:before="100" w:beforeAutospacing="1" w:after="100" w:afterAutospacing="1" w:line="360" w:lineRule="auto"/>
        <w:jc w:val="both"/>
        <w:rPr>
          <w:b/>
          <w:bCs/>
          <w:lang w:val="en-GB"/>
        </w:rPr>
      </w:pPr>
      <w:r w:rsidRPr="00FC1257">
        <w:rPr>
          <w:b/>
          <w:bCs/>
          <w:lang w:val="en-GB"/>
        </w:rPr>
        <w:t>Suggested Functionalities</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Data Upload &amp; Validation:</w:t>
      </w:r>
      <w:r w:rsidRPr="00FC1257">
        <w:rPr>
          <w:lang w:val="en-GB"/>
        </w:rPr>
        <w:t xml:space="preserve"> Upload indicator data using standard templates with automatic metadata validation.</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Normalization:</w:t>
      </w:r>
      <w:r w:rsidRPr="00FC1257">
        <w:rPr>
          <w:lang w:val="en-GB"/>
        </w:rPr>
        <w:t xml:space="preserve"> Convert indicators</w:t>
      </w:r>
      <w:r>
        <w:rPr>
          <w:lang w:val="en-GB"/>
        </w:rPr>
        <w:t xml:space="preserve"> data</w:t>
      </w:r>
      <w:r w:rsidRPr="00FC1257">
        <w:rPr>
          <w:lang w:val="en-GB"/>
        </w:rPr>
        <w:t xml:space="preserve"> to a 0–100 scale using predefined formulas (High is Good / Low is Good).</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Aggregation:</w:t>
      </w:r>
      <w:r w:rsidRPr="00FC1257">
        <w:rPr>
          <w:lang w:val="en-GB"/>
        </w:rPr>
        <w:t xml:space="preserve"> Calculate goal-wise and composite SDG index scores at district and state levels.</w:t>
      </w:r>
    </w:p>
    <w:p w:rsidR="0094372F" w:rsidRPr="00FC1257" w:rsidRDefault="0094372F" w:rsidP="0094372F">
      <w:pPr>
        <w:numPr>
          <w:ilvl w:val="0"/>
          <w:numId w:val="7"/>
        </w:numPr>
        <w:spacing w:after="100" w:afterAutospacing="1" w:line="360" w:lineRule="auto"/>
        <w:jc w:val="both"/>
        <w:rPr>
          <w:lang w:val="en-GB"/>
        </w:rPr>
      </w:pPr>
      <w:r w:rsidRPr="00FC1257">
        <w:rPr>
          <w:b/>
          <w:bCs/>
          <w:lang w:val="en-GB"/>
        </w:rPr>
        <w:t>Approval &amp; Publishing:</w:t>
      </w:r>
      <w:r w:rsidRPr="00FC1257">
        <w:rPr>
          <w:lang w:val="en-GB"/>
        </w:rPr>
        <w:t xml:space="preserve"> Submit scores for review by the Planning Department and publish approved results on the dashboard.</w:t>
      </w:r>
    </w:p>
    <w:p w:rsidR="0094372F" w:rsidRPr="00A84D8B" w:rsidRDefault="0094372F" w:rsidP="0094372F">
      <w:pPr>
        <w:pStyle w:val="Heading3"/>
        <w:spacing w:before="100" w:beforeAutospacing="1" w:after="100" w:afterAutospacing="1" w:line="360" w:lineRule="auto"/>
        <w:rPr>
          <w:b/>
          <w:bCs/>
        </w:rPr>
      </w:pPr>
      <w:r w:rsidRPr="00A84D8B">
        <w:rPr>
          <w:b/>
          <w:bCs/>
        </w:rPr>
        <w:t>Access Control</w:t>
      </w:r>
    </w:p>
    <w:p w:rsidR="0094372F" w:rsidRDefault="0094372F" w:rsidP="0094372F">
      <w:pPr>
        <w:spacing w:before="100" w:beforeAutospacing="1" w:after="100" w:afterAutospacing="1" w:line="360" w:lineRule="auto"/>
        <w:jc w:val="both"/>
        <w:rPr>
          <w:lang w:val="en-GB"/>
        </w:rPr>
      </w:pPr>
      <w:r w:rsidRPr="00D92FEF">
        <w:rPr>
          <w:b/>
          <w:bCs/>
          <w:lang w:val="en-GB"/>
        </w:rPr>
        <w:t>Objectives</w:t>
      </w:r>
    </w:p>
    <w:p w:rsidR="0094372F" w:rsidRPr="00D92FEF" w:rsidRDefault="0094372F" w:rsidP="0094372F">
      <w:pPr>
        <w:spacing w:after="100" w:afterAutospacing="1" w:line="360" w:lineRule="auto"/>
        <w:jc w:val="both"/>
        <w:rPr>
          <w:lang w:val="en-GB"/>
        </w:rPr>
      </w:pPr>
      <w:r w:rsidRPr="00D92FEF">
        <w:t xml:space="preserve">The </w:t>
      </w:r>
      <w:r w:rsidRPr="00D92FEF">
        <w:rPr>
          <w:b/>
          <w:bCs/>
        </w:rPr>
        <w:t>Access Control module</w:t>
      </w:r>
      <w:r w:rsidRPr="00D92FEF">
        <w:t xml:space="preserve"> will establish, manage, and enforce role-based permissions for logging into both the admin and data collection modules</w:t>
      </w:r>
      <w:r w:rsidRPr="00D92FEF">
        <w:rPr>
          <w:lang w:val="en-GB"/>
        </w:rPr>
        <w:t>. It will ensure that only authorized actions and features are accessible according to assigned permissions. The module will allow administrators to create and manage roles for departments and user groups, assign permissions at both module and task levels, and create or manage users under predefined roles to maintain consistent permissions. This approach will strengthen system security and accountability by restricting access to authorized actions only.</w:t>
      </w:r>
    </w:p>
    <w:p w:rsidR="0094372F" w:rsidRPr="00D92FEF" w:rsidRDefault="0094372F" w:rsidP="0094372F">
      <w:pPr>
        <w:spacing w:after="100" w:afterAutospacing="1" w:line="360" w:lineRule="auto"/>
        <w:jc w:val="both"/>
        <w:rPr>
          <w:lang w:val="en-GB"/>
        </w:rPr>
      </w:pPr>
      <w:r w:rsidRPr="00D92FEF">
        <w:rPr>
          <w:b/>
          <w:bCs/>
          <w:lang w:val="en-GB"/>
        </w:rPr>
        <w:t>Benefits</w:t>
      </w:r>
    </w:p>
    <w:p w:rsidR="0094372F" w:rsidRPr="00D92FEF" w:rsidRDefault="0094372F" w:rsidP="0094372F">
      <w:pPr>
        <w:numPr>
          <w:ilvl w:val="0"/>
          <w:numId w:val="7"/>
        </w:numPr>
        <w:spacing w:after="100" w:afterAutospacing="1" w:line="360" w:lineRule="auto"/>
        <w:jc w:val="both"/>
        <w:rPr>
          <w:lang w:val="en-GB"/>
        </w:rPr>
      </w:pPr>
      <w:r w:rsidRPr="00D92FEF">
        <w:t>Implements clear, role-based access for the data collection and admin modules</w:t>
      </w:r>
      <w:r w:rsidRPr="00D92FEF">
        <w:rPr>
          <w:lang w:val="en-GB"/>
        </w:rPr>
        <w:t>.</w:t>
      </w:r>
    </w:p>
    <w:p w:rsidR="0094372F" w:rsidRPr="00D92FEF" w:rsidRDefault="0094372F" w:rsidP="0094372F">
      <w:pPr>
        <w:numPr>
          <w:ilvl w:val="0"/>
          <w:numId w:val="7"/>
        </w:numPr>
        <w:spacing w:after="100" w:afterAutospacing="1" w:line="360" w:lineRule="auto"/>
        <w:jc w:val="both"/>
        <w:rPr>
          <w:lang w:val="en-GB"/>
        </w:rPr>
      </w:pPr>
      <w:r w:rsidRPr="00D92FEF">
        <w:rPr>
          <w:lang w:val="en-GB"/>
        </w:rPr>
        <w:t>Ensures users access only permitted features and actions.</w:t>
      </w:r>
    </w:p>
    <w:p w:rsidR="0094372F" w:rsidRPr="00D92FEF" w:rsidRDefault="0094372F" w:rsidP="0094372F">
      <w:pPr>
        <w:numPr>
          <w:ilvl w:val="0"/>
          <w:numId w:val="7"/>
        </w:numPr>
        <w:spacing w:after="100" w:afterAutospacing="1" w:line="360" w:lineRule="auto"/>
        <w:jc w:val="both"/>
        <w:rPr>
          <w:lang w:val="en-GB"/>
        </w:rPr>
      </w:pPr>
      <w:r w:rsidRPr="00D92FEF">
        <w:rPr>
          <w:lang w:val="en-GB"/>
        </w:rPr>
        <w:t>Simplifies management of permissions for departments and user groups.</w:t>
      </w:r>
    </w:p>
    <w:p w:rsidR="0094372F" w:rsidRPr="00D92FEF" w:rsidRDefault="0094372F" w:rsidP="0094372F">
      <w:pPr>
        <w:numPr>
          <w:ilvl w:val="0"/>
          <w:numId w:val="7"/>
        </w:numPr>
        <w:spacing w:after="100" w:afterAutospacing="1" w:line="360" w:lineRule="auto"/>
        <w:jc w:val="both"/>
        <w:rPr>
          <w:lang w:val="en-GB"/>
        </w:rPr>
      </w:pPr>
      <w:r w:rsidRPr="00D92FEF">
        <w:rPr>
          <w:lang w:val="en-GB"/>
        </w:rPr>
        <w:t>Enhances system security and accountability.</w:t>
      </w:r>
    </w:p>
    <w:p w:rsidR="0094372F" w:rsidRPr="00D92FEF" w:rsidRDefault="0094372F" w:rsidP="0094372F">
      <w:pPr>
        <w:numPr>
          <w:ilvl w:val="0"/>
          <w:numId w:val="7"/>
        </w:numPr>
        <w:spacing w:after="100" w:afterAutospacing="1" w:line="360" w:lineRule="auto"/>
        <w:jc w:val="both"/>
        <w:rPr>
          <w:lang w:val="en-GB"/>
        </w:rPr>
      </w:pPr>
      <w:r w:rsidRPr="00D92FEF">
        <w:rPr>
          <w:lang w:val="en-GB"/>
        </w:rPr>
        <w:t>Provides flexibility to update or refine roles without disrupting operations.</w:t>
      </w:r>
    </w:p>
    <w:p w:rsidR="0094372F" w:rsidRPr="00D92FEF" w:rsidRDefault="0094372F" w:rsidP="0094372F">
      <w:pPr>
        <w:spacing w:after="100" w:afterAutospacing="1" w:line="360" w:lineRule="auto"/>
        <w:jc w:val="both"/>
        <w:rPr>
          <w:lang w:val="en-GB"/>
        </w:rPr>
      </w:pPr>
      <w:r w:rsidRPr="00D92FEF">
        <w:rPr>
          <w:b/>
          <w:bCs/>
          <w:lang w:val="en-GB"/>
        </w:rPr>
        <w:t>Suggested Functionalities</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lastRenderedPageBreak/>
        <w:t>Role Creation:</w:t>
      </w:r>
      <w:r w:rsidRPr="0000590E">
        <w:rPr>
          <w:rFonts w:asciiTheme="minorHAnsi" w:hAnsiTheme="minorHAnsi" w:cstheme="minorHAnsi"/>
        </w:rPr>
        <w:t xml:space="preserve"> Create new roles by </w:t>
      </w:r>
      <w:r w:rsidRPr="0000590E">
        <w:rPr>
          <w:rStyle w:val="Strong"/>
          <w:rFonts w:asciiTheme="minorHAnsi" w:eastAsiaTheme="majorEastAsia" w:hAnsiTheme="minorHAnsi" w:cstheme="minorHAnsi"/>
          <w:b w:val="0"/>
          <w:bCs w:val="0"/>
        </w:rPr>
        <w:t>defining</w:t>
      </w:r>
      <w:r w:rsidRPr="0000590E">
        <w:rPr>
          <w:rFonts w:asciiTheme="minorHAnsi" w:hAnsiTheme="minorHAnsi" w:cstheme="minorHAnsi"/>
          <w:b/>
          <w:bCs/>
        </w:rPr>
        <w:t xml:space="preserve"> </w:t>
      </w:r>
      <w:r w:rsidRPr="0000590E">
        <w:rPr>
          <w:rFonts w:asciiTheme="minorHAnsi" w:hAnsiTheme="minorHAnsi" w:cstheme="minorHAnsi"/>
        </w:rPr>
        <w:t>module-level and task-level permissions.</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t>Role Management:</w:t>
      </w:r>
      <w:r w:rsidRPr="0000590E">
        <w:rPr>
          <w:rFonts w:asciiTheme="minorHAnsi" w:hAnsiTheme="minorHAnsi" w:cstheme="minorHAnsi"/>
        </w:rPr>
        <w:t xml:space="preserve"> </w:t>
      </w:r>
      <w:r w:rsidRPr="0000590E">
        <w:rPr>
          <w:rStyle w:val="Strong"/>
          <w:rFonts w:asciiTheme="minorHAnsi" w:eastAsiaTheme="majorEastAsia" w:hAnsiTheme="minorHAnsi" w:cstheme="minorHAnsi"/>
          <w:b w:val="0"/>
          <w:bCs w:val="0"/>
        </w:rPr>
        <w:t xml:space="preserve">Update or </w:t>
      </w:r>
      <w:r>
        <w:rPr>
          <w:rStyle w:val="Strong"/>
          <w:rFonts w:asciiTheme="minorHAnsi" w:eastAsiaTheme="majorEastAsia" w:hAnsiTheme="minorHAnsi" w:cstheme="minorHAnsi"/>
          <w:b w:val="0"/>
          <w:bCs w:val="0"/>
        </w:rPr>
        <w:t>delete</w:t>
      </w:r>
      <w:r w:rsidRPr="0000590E">
        <w:rPr>
          <w:rFonts w:asciiTheme="minorHAnsi" w:hAnsiTheme="minorHAnsi" w:cstheme="minorHAnsi"/>
        </w:rPr>
        <w:t xml:space="preserve"> existing roles as required.</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t>Permission Assignment:</w:t>
      </w:r>
      <w:r w:rsidRPr="0000590E">
        <w:rPr>
          <w:rFonts w:asciiTheme="minorHAnsi" w:hAnsiTheme="minorHAnsi" w:cstheme="minorHAnsi"/>
        </w:rPr>
        <w:t xml:space="preserve"> Assign or </w:t>
      </w:r>
      <w:r w:rsidRPr="0000590E">
        <w:rPr>
          <w:rStyle w:val="Strong"/>
          <w:rFonts w:asciiTheme="minorHAnsi" w:eastAsiaTheme="majorEastAsia" w:hAnsiTheme="minorHAnsi" w:cstheme="minorHAnsi"/>
          <w:b w:val="0"/>
          <w:bCs w:val="0"/>
        </w:rPr>
        <w:t>modify</w:t>
      </w:r>
      <w:r w:rsidRPr="0000590E">
        <w:rPr>
          <w:rFonts w:asciiTheme="minorHAnsi" w:hAnsiTheme="minorHAnsi" w:cstheme="minorHAnsi"/>
        </w:rPr>
        <w:t xml:space="preserve"> permissions at both module and task levels.</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t>User Management:</w:t>
      </w:r>
      <w:r w:rsidRPr="0000590E">
        <w:rPr>
          <w:rFonts w:asciiTheme="minorHAnsi" w:hAnsiTheme="minorHAnsi" w:cstheme="minorHAnsi"/>
        </w:rPr>
        <w:t xml:space="preserve"> Add and manage</w:t>
      </w:r>
      <w:r w:rsidRPr="0000590E">
        <w:rPr>
          <w:rFonts w:asciiTheme="minorHAnsi" w:hAnsiTheme="minorHAnsi" w:cstheme="minorHAnsi"/>
          <w:b/>
          <w:bCs/>
        </w:rPr>
        <w:t xml:space="preserve"> </w:t>
      </w:r>
      <w:r w:rsidRPr="0000590E">
        <w:rPr>
          <w:rStyle w:val="Strong"/>
          <w:rFonts w:asciiTheme="minorHAnsi" w:eastAsiaTheme="majorEastAsia" w:hAnsiTheme="minorHAnsi" w:cstheme="minorHAnsi"/>
          <w:b w:val="0"/>
          <w:bCs w:val="0"/>
        </w:rPr>
        <w:t xml:space="preserve">users </w:t>
      </w:r>
      <w:r>
        <w:rPr>
          <w:rStyle w:val="Strong"/>
          <w:rFonts w:asciiTheme="minorHAnsi" w:eastAsiaTheme="majorEastAsia" w:hAnsiTheme="minorHAnsi" w:cstheme="minorHAnsi"/>
          <w:b w:val="0"/>
          <w:bCs w:val="0"/>
        </w:rPr>
        <w:t>of</w:t>
      </w:r>
      <w:r w:rsidRPr="0000590E">
        <w:rPr>
          <w:rStyle w:val="Strong"/>
          <w:rFonts w:asciiTheme="minorHAnsi" w:eastAsiaTheme="majorEastAsia" w:hAnsiTheme="minorHAnsi" w:cstheme="minorHAnsi"/>
          <w:b w:val="0"/>
          <w:bCs w:val="0"/>
        </w:rPr>
        <w:t xml:space="preserve"> nodal and planning departments</w:t>
      </w:r>
      <w:r w:rsidRPr="0000590E">
        <w:rPr>
          <w:rFonts w:asciiTheme="minorHAnsi" w:hAnsiTheme="minorHAnsi" w:cstheme="minorHAnsi"/>
        </w:rPr>
        <w:t xml:space="preserve"> under predefined roles.</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t>User Invitations:</w:t>
      </w:r>
      <w:r w:rsidRPr="0000590E">
        <w:rPr>
          <w:rFonts w:asciiTheme="minorHAnsi" w:hAnsiTheme="minorHAnsi" w:cstheme="minorHAnsi"/>
        </w:rPr>
        <w:t xml:space="preserve"> Send </w:t>
      </w:r>
      <w:r w:rsidRPr="0000590E">
        <w:rPr>
          <w:rStyle w:val="Strong"/>
          <w:rFonts w:asciiTheme="minorHAnsi" w:eastAsiaTheme="majorEastAsia" w:hAnsiTheme="minorHAnsi" w:cstheme="minorHAnsi"/>
          <w:b w:val="0"/>
          <w:bCs w:val="0"/>
        </w:rPr>
        <w:t>secure invitation links to valid email addresses</w:t>
      </w:r>
      <w:r w:rsidRPr="0000590E">
        <w:rPr>
          <w:rFonts w:asciiTheme="minorHAnsi" w:hAnsiTheme="minorHAnsi" w:cstheme="minorHAnsi"/>
        </w:rPr>
        <w:t xml:space="preserve"> so users can set their password and log in to access assigned modules.</w:t>
      </w:r>
    </w:p>
    <w:p w:rsidR="0094372F" w:rsidRPr="0000590E" w:rsidRDefault="0094372F" w:rsidP="0094372F">
      <w:pPr>
        <w:pStyle w:val="NormalWeb"/>
        <w:numPr>
          <w:ilvl w:val="0"/>
          <w:numId w:val="7"/>
        </w:numPr>
        <w:spacing w:line="360" w:lineRule="auto"/>
        <w:jc w:val="both"/>
        <w:rPr>
          <w:rFonts w:asciiTheme="minorHAnsi" w:hAnsiTheme="minorHAnsi" w:cstheme="minorHAnsi"/>
        </w:rPr>
      </w:pPr>
      <w:r w:rsidRPr="0000590E">
        <w:rPr>
          <w:rStyle w:val="Strong"/>
          <w:rFonts w:asciiTheme="minorHAnsi" w:eastAsiaTheme="majorEastAsia" w:hAnsiTheme="minorHAnsi" w:cstheme="minorHAnsi"/>
        </w:rPr>
        <w:t>User Management:</w:t>
      </w:r>
      <w:r w:rsidRPr="0000590E">
        <w:rPr>
          <w:rFonts w:asciiTheme="minorHAnsi" w:hAnsiTheme="minorHAnsi" w:cstheme="minorHAnsi"/>
        </w:rPr>
        <w:t xml:space="preserve"> </w:t>
      </w:r>
      <w:r w:rsidRPr="0000590E">
        <w:rPr>
          <w:rStyle w:val="Strong"/>
          <w:rFonts w:asciiTheme="minorHAnsi" w:eastAsiaTheme="majorEastAsia" w:hAnsiTheme="minorHAnsi" w:cstheme="minorHAnsi"/>
          <w:b w:val="0"/>
          <w:bCs w:val="0"/>
        </w:rPr>
        <w:t xml:space="preserve">Update or </w:t>
      </w:r>
      <w:r>
        <w:rPr>
          <w:rStyle w:val="Strong"/>
          <w:rFonts w:asciiTheme="minorHAnsi" w:eastAsiaTheme="majorEastAsia" w:hAnsiTheme="minorHAnsi" w:cstheme="minorHAnsi"/>
          <w:b w:val="0"/>
          <w:bCs w:val="0"/>
        </w:rPr>
        <w:t>delete</w:t>
      </w:r>
      <w:r w:rsidRPr="0000590E">
        <w:rPr>
          <w:rFonts w:asciiTheme="minorHAnsi" w:hAnsiTheme="minorHAnsi" w:cstheme="minorHAnsi"/>
        </w:rPr>
        <w:t xml:space="preserve"> existing users as needed.</w:t>
      </w:r>
    </w:p>
    <w:p w:rsidR="0094372F" w:rsidRPr="0000590E" w:rsidRDefault="0094372F" w:rsidP="0094372F">
      <w:pPr>
        <w:pStyle w:val="NormalWeb"/>
        <w:numPr>
          <w:ilvl w:val="0"/>
          <w:numId w:val="7"/>
        </w:numPr>
        <w:spacing w:line="360" w:lineRule="auto"/>
        <w:jc w:val="both"/>
        <w:rPr>
          <w:rFonts w:asciiTheme="minorHAnsi" w:hAnsiTheme="minorHAnsi" w:cstheme="minorHAnsi"/>
          <w:b/>
          <w:bCs/>
        </w:rPr>
      </w:pPr>
      <w:r w:rsidRPr="0000590E">
        <w:rPr>
          <w:rStyle w:val="Strong"/>
          <w:rFonts w:asciiTheme="minorHAnsi" w:eastAsiaTheme="majorEastAsia" w:hAnsiTheme="minorHAnsi" w:cstheme="minorHAnsi"/>
        </w:rPr>
        <w:t>Roles &amp; Users Listing:</w:t>
      </w:r>
      <w:r w:rsidRPr="0000590E">
        <w:rPr>
          <w:rFonts w:asciiTheme="minorHAnsi" w:hAnsiTheme="minorHAnsi" w:cstheme="minorHAnsi"/>
        </w:rPr>
        <w:t xml:space="preserve"> Display existing roles and users in a </w:t>
      </w:r>
      <w:r w:rsidRPr="0000590E">
        <w:rPr>
          <w:rStyle w:val="Strong"/>
          <w:rFonts w:asciiTheme="minorHAnsi" w:eastAsiaTheme="majorEastAsia" w:hAnsiTheme="minorHAnsi" w:cstheme="minorHAnsi"/>
          <w:b w:val="0"/>
          <w:bCs w:val="0"/>
        </w:rPr>
        <w:t>searchable, filterable, and paginated table view.</w:t>
      </w:r>
    </w:p>
    <w:p w:rsidR="0094372F" w:rsidRPr="00A84D8B" w:rsidRDefault="0094372F" w:rsidP="0094372F">
      <w:pPr>
        <w:pStyle w:val="Heading3"/>
        <w:spacing w:before="100" w:beforeAutospacing="1" w:after="100" w:afterAutospacing="1" w:line="360" w:lineRule="auto"/>
        <w:jc w:val="both"/>
        <w:rPr>
          <w:b/>
          <w:bCs/>
        </w:rPr>
      </w:pPr>
      <w:r w:rsidRPr="00A84D8B">
        <w:rPr>
          <w:b/>
          <w:bCs/>
        </w:rPr>
        <w:t>Audit Trail</w:t>
      </w:r>
    </w:p>
    <w:p w:rsidR="0094372F" w:rsidRDefault="0094372F" w:rsidP="0094372F">
      <w:pPr>
        <w:spacing w:before="100" w:beforeAutospacing="1" w:after="100" w:afterAutospacing="1" w:line="360" w:lineRule="auto"/>
        <w:jc w:val="both"/>
        <w:rPr>
          <w:lang w:val="en-GB"/>
        </w:rPr>
      </w:pPr>
      <w:r w:rsidRPr="0000590E">
        <w:rPr>
          <w:b/>
          <w:bCs/>
          <w:lang w:val="en-GB"/>
        </w:rPr>
        <w:t>Objectives</w:t>
      </w:r>
    </w:p>
    <w:p w:rsidR="0094372F" w:rsidRPr="0000590E" w:rsidRDefault="0094372F" w:rsidP="0094372F">
      <w:pPr>
        <w:spacing w:line="360" w:lineRule="auto"/>
        <w:jc w:val="both"/>
        <w:rPr>
          <w:lang w:val="en-GB"/>
        </w:rPr>
      </w:pPr>
      <w:r w:rsidRPr="0000590E">
        <w:rPr>
          <w:lang w:val="en-GB"/>
        </w:rPr>
        <w:t xml:space="preserve">The </w:t>
      </w:r>
      <w:r w:rsidRPr="0000590E">
        <w:rPr>
          <w:b/>
          <w:bCs/>
          <w:lang w:val="en-GB"/>
        </w:rPr>
        <w:t>Audit Trail module</w:t>
      </w:r>
      <w:r w:rsidRPr="0000590E">
        <w:rPr>
          <w:lang w:val="en-GB"/>
        </w:rPr>
        <w:t xml:space="preserve"> will securely record and display all key user actions across the SDG-UP Dashboard. It will capture what changes were made, by whom, and when, along with the previous and updated values, ensuring full accountability and transparency.</w:t>
      </w:r>
    </w:p>
    <w:p w:rsidR="0094372F" w:rsidRPr="0000590E" w:rsidRDefault="0094372F" w:rsidP="0094372F">
      <w:pPr>
        <w:spacing w:before="100" w:beforeAutospacing="1" w:after="100" w:afterAutospacing="1" w:line="360" w:lineRule="auto"/>
        <w:jc w:val="both"/>
        <w:rPr>
          <w:b/>
          <w:bCs/>
          <w:lang w:val="en-GB"/>
        </w:rPr>
      </w:pPr>
      <w:r w:rsidRPr="0000590E">
        <w:rPr>
          <w:b/>
          <w:bCs/>
          <w:lang w:val="en-GB"/>
        </w:rPr>
        <w:t>Benefits</w:t>
      </w:r>
    </w:p>
    <w:p w:rsidR="0094372F" w:rsidRPr="0000590E" w:rsidRDefault="0094372F" w:rsidP="0094372F">
      <w:pPr>
        <w:pStyle w:val="ListParagraph"/>
        <w:numPr>
          <w:ilvl w:val="0"/>
          <w:numId w:val="8"/>
        </w:numPr>
        <w:spacing w:line="360" w:lineRule="auto"/>
        <w:jc w:val="both"/>
        <w:rPr>
          <w:lang w:val="en-GB"/>
        </w:rPr>
      </w:pPr>
      <w:r w:rsidRPr="0000590E">
        <w:rPr>
          <w:lang w:val="en-GB"/>
        </w:rPr>
        <w:t>Creates a reliable record of all user actions for traceability.</w:t>
      </w:r>
    </w:p>
    <w:p w:rsidR="0094372F" w:rsidRPr="0000590E" w:rsidRDefault="0094372F" w:rsidP="0094372F">
      <w:pPr>
        <w:pStyle w:val="ListParagraph"/>
        <w:numPr>
          <w:ilvl w:val="0"/>
          <w:numId w:val="8"/>
        </w:numPr>
        <w:spacing w:line="360" w:lineRule="auto"/>
        <w:jc w:val="both"/>
        <w:rPr>
          <w:lang w:val="en-GB"/>
        </w:rPr>
      </w:pPr>
      <w:r w:rsidRPr="0000590E">
        <w:rPr>
          <w:lang w:val="en-GB"/>
        </w:rPr>
        <w:t>Enhances accountability and transparency across modules.</w:t>
      </w:r>
    </w:p>
    <w:p w:rsidR="0094372F" w:rsidRPr="0000590E" w:rsidRDefault="0094372F" w:rsidP="0094372F">
      <w:pPr>
        <w:pStyle w:val="ListParagraph"/>
        <w:numPr>
          <w:ilvl w:val="0"/>
          <w:numId w:val="8"/>
        </w:numPr>
        <w:spacing w:line="360" w:lineRule="auto"/>
        <w:jc w:val="both"/>
        <w:rPr>
          <w:lang w:val="en-GB"/>
        </w:rPr>
      </w:pPr>
      <w:r w:rsidRPr="0000590E">
        <w:rPr>
          <w:lang w:val="en-GB"/>
        </w:rPr>
        <w:t>Allows authorized users to review and verify historical changes.</w:t>
      </w:r>
    </w:p>
    <w:p w:rsidR="0094372F" w:rsidRPr="0000590E" w:rsidRDefault="0094372F" w:rsidP="0094372F">
      <w:pPr>
        <w:pStyle w:val="ListParagraph"/>
        <w:numPr>
          <w:ilvl w:val="0"/>
          <w:numId w:val="8"/>
        </w:numPr>
        <w:spacing w:line="360" w:lineRule="auto"/>
        <w:jc w:val="both"/>
        <w:rPr>
          <w:lang w:val="en-GB"/>
        </w:rPr>
      </w:pPr>
      <w:r w:rsidRPr="0000590E">
        <w:rPr>
          <w:lang w:val="en-GB"/>
        </w:rPr>
        <w:t>Improves system security by tracking sensitive updates.</w:t>
      </w:r>
    </w:p>
    <w:p w:rsidR="0094372F" w:rsidRPr="0000590E" w:rsidRDefault="0094372F" w:rsidP="0094372F">
      <w:pPr>
        <w:spacing w:before="100" w:beforeAutospacing="1" w:after="100" w:afterAutospacing="1" w:line="360" w:lineRule="auto"/>
        <w:jc w:val="both"/>
        <w:rPr>
          <w:b/>
          <w:bCs/>
          <w:lang w:val="en-GB"/>
        </w:rPr>
      </w:pPr>
      <w:r w:rsidRPr="0000590E">
        <w:rPr>
          <w:b/>
          <w:bCs/>
          <w:lang w:val="en-GB"/>
        </w:rPr>
        <w:t>Suggested Functionalities</w:t>
      </w:r>
    </w:p>
    <w:p w:rsidR="0094372F" w:rsidRPr="0000590E" w:rsidRDefault="0094372F" w:rsidP="0094372F">
      <w:pPr>
        <w:pStyle w:val="ListParagraph"/>
        <w:numPr>
          <w:ilvl w:val="0"/>
          <w:numId w:val="8"/>
        </w:numPr>
        <w:spacing w:line="360" w:lineRule="auto"/>
        <w:jc w:val="both"/>
        <w:rPr>
          <w:lang w:val="en-GB"/>
        </w:rPr>
      </w:pPr>
      <w:r w:rsidRPr="0000590E">
        <w:rPr>
          <w:b/>
          <w:bCs/>
          <w:lang w:val="en-GB"/>
        </w:rPr>
        <w:t>Action Logging:</w:t>
      </w:r>
      <w:r w:rsidRPr="0000590E">
        <w:rPr>
          <w:lang w:val="en-GB"/>
        </w:rPr>
        <w:t xml:space="preserve"> Record all critical actions such as data creation, updates, and deletions across modules.</w:t>
      </w:r>
    </w:p>
    <w:p w:rsidR="0094372F" w:rsidRPr="0000590E" w:rsidRDefault="0094372F" w:rsidP="0094372F">
      <w:pPr>
        <w:pStyle w:val="ListParagraph"/>
        <w:numPr>
          <w:ilvl w:val="0"/>
          <w:numId w:val="8"/>
        </w:numPr>
        <w:spacing w:line="360" w:lineRule="auto"/>
        <w:jc w:val="both"/>
        <w:rPr>
          <w:lang w:val="en-GB"/>
        </w:rPr>
      </w:pPr>
      <w:r w:rsidRPr="0000590E">
        <w:rPr>
          <w:b/>
          <w:bCs/>
          <w:lang w:val="en-GB"/>
        </w:rPr>
        <w:t>Entry Details:</w:t>
      </w:r>
      <w:r w:rsidRPr="0000590E">
        <w:rPr>
          <w:lang w:val="en-GB"/>
        </w:rPr>
        <w:t xml:space="preserve"> Include affected module, action type, user details, and timestamps for each entry.</w:t>
      </w:r>
    </w:p>
    <w:p w:rsidR="0094372F" w:rsidRPr="0000590E" w:rsidRDefault="0094372F" w:rsidP="0094372F">
      <w:pPr>
        <w:pStyle w:val="ListParagraph"/>
        <w:numPr>
          <w:ilvl w:val="0"/>
          <w:numId w:val="8"/>
        </w:numPr>
        <w:spacing w:line="360" w:lineRule="auto"/>
        <w:jc w:val="both"/>
        <w:rPr>
          <w:lang w:val="en-GB"/>
        </w:rPr>
      </w:pPr>
      <w:r w:rsidRPr="0000590E">
        <w:rPr>
          <w:b/>
          <w:bCs/>
          <w:lang w:val="en-GB"/>
        </w:rPr>
        <w:t>Change History:</w:t>
      </w:r>
      <w:r w:rsidRPr="0000590E">
        <w:rPr>
          <w:lang w:val="en-GB"/>
        </w:rPr>
        <w:t xml:space="preserve"> Show field-level data before and after updates for authorized users.</w:t>
      </w:r>
    </w:p>
    <w:p w:rsidR="0094372F" w:rsidRPr="0000590E" w:rsidRDefault="0094372F" w:rsidP="0094372F">
      <w:pPr>
        <w:pStyle w:val="ListParagraph"/>
        <w:numPr>
          <w:ilvl w:val="0"/>
          <w:numId w:val="8"/>
        </w:numPr>
        <w:spacing w:line="360" w:lineRule="auto"/>
        <w:jc w:val="both"/>
        <w:rPr>
          <w:lang w:val="en-GB"/>
        </w:rPr>
      </w:pPr>
      <w:r w:rsidRPr="0000590E">
        <w:rPr>
          <w:b/>
          <w:bCs/>
          <w:lang w:val="en-GB"/>
        </w:rPr>
        <w:lastRenderedPageBreak/>
        <w:t>Search &amp; Filter:</w:t>
      </w:r>
      <w:r w:rsidRPr="0000590E">
        <w:rPr>
          <w:lang w:val="en-GB"/>
        </w:rPr>
        <w:t xml:space="preserve"> Provide search and filter options for quickly locating specific audit entries</w:t>
      </w:r>
      <w:r w:rsidRPr="00E434C2">
        <w:t>.</w:t>
      </w:r>
    </w:p>
    <w:p w:rsidR="0094372F" w:rsidRPr="00A84D8B" w:rsidRDefault="0094372F" w:rsidP="0094372F">
      <w:pPr>
        <w:pStyle w:val="Heading3"/>
        <w:spacing w:before="100" w:beforeAutospacing="1" w:after="100" w:afterAutospacing="1" w:line="360" w:lineRule="auto"/>
        <w:jc w:val="both"/>
        <w:rPr>
          <w:b/>
          <w:bCs/>
        </w:rPr>
      </w:pPr>
      <w:r w:rsidRPr="00A84D8B">
        <w:rPr>
          <w:b/>
          <w:bCs/>
        </w:rPr>
        <w:t>Import Logs</w:t>
      </w:r>
    </w:p>
    <w:p w:rsidR="0094372F" w:rsidRPr="0000590E" w:rsidRDefault="0094372F" w:rsidP="0094372F">
      <w:pPr>
        <w:spacing w:before="100" w:beforeAutospacing="1" w:after="100" w:afterAutospacing="1" w:line="360" w:lineRule="auto"/>
        <w:jc w:val="both"/>
        <w:rPr>
          <w:lang w:val="en-GB"/>
        </w:rPr>
      </w:pPr>
      <w:r w:rsidRPr="0000590E">
        <w:rPr>
          <w:b/>
          <w:bCs/>
          <w:lang w:val="en-GB"/>
        </w:rPr>
        <w:t>Objectives</w:t>
      </w:r>
    </w:p>
    <w:p w:rsidR="0094372F" w:rsidRPr="0000590E" w:rsidRDefault="0094372F" w:rsidP="0094372F">
      <w:pPr>
        <w:spacing w:line="360" w:lineRule="auto"/>
        <w:jc w:val="both"/>
        <w:rPr>
          <w:lang w:val="en-GB"/>
        </w:rPr>
      </w:pPr>
      <w:r w:rsidRPr="0000590E">
        <w:rPr>
          <w:lang w:val="en-GB"/>
        </w:rPr>
        <w:t xml:space="preserve">The </w:t>
      </w:r>
      <w:r w:rsidRPr="0000590E">
        <w:rPr>
          <w:b/>
          <w:bCs/>
          <w:lang w:val="en-GB"/>
        </w:rPr>
        <w:t>Import Logs module</w:t>
      </w:r>
      <w:r w:rsidRPr="0000590E">
        <w:rPr>
          <w:lang w:val="en-GB"/>
        </w:rPr>
        <w:t xml:space="preserve"> will track and record all data imports performed through bulk upload features. Each import attempt will generate a log entry capturing record counts, user details, timestamps, and errors, ensuring complete transparency and traceability in the data import process.</w:t>
      </w:r>
    </w:p>
    <w:p w:rsidR="0094372F" w:rsidRPr="0000590E" w:rsidRDefault="0094372F" w:rsidP="0094372F">
      <w:pPr>
        <w:spacing w:line="360" w:lineRule="auto"/>
        <w:jc w:val="both"/>
        <w:rPr>
          <w:lang w:val="en-GB"/>
        </w:rPr>
      </w:pPr>
      <w:r w:rsidRPr="0000590E">
        <w:rPr>
          <w:b/>
          <w:bCs/>
          <w:lang w:val="en-GB"/>
        </w:rPr>
        <w:t>Benefits</w:t>
      </w:r>
    </w:p>
    <w:p w:rsidR="0094372F" w:rsidRPr="0000590E" w:rsidRDefault="0094372F" w:rsidP="0094372F">
      <w:pPr>
        <w:pStyle w:val="ListParagraph"/>
        <w:numPr>
          <w:ilvl w:val="0"/>
          <w:numId w:val="9"/>
        </w:numPr>
        <w:spacing w:line="360" w:lineRule="auto"/>
        <w:jc w:val="both"/>
        <w:rPr>
          <w:lang w:val="en-GB"/>
        </w:rPr>
      </w:pPr>
      <w:r w:rsidRPr="0000590E">
        <w:rPr>
          <w:lang w:val="en-GB"/>
        </w:rPr>
        <w:t>Provides a clear, detailed record of every data import activity.</w:t>
      </w:r>
    </w:p>
    <w:p w:rsidR="0094372F" w:rsidRPr="0000590E" w:rsidRDefault="0094372F" w:rsidP="0094372F">
      <w:pPr>
        <w:pStyle w:val="ListParagraph"/>
        <w:numPr>
          <w:ilvl w:val="0"/>
          <w:numId w:val="9"/>
        </w:numPr>
        <w:spacing w:line="360" w:lineRule="auto"/>
        <w:jc w:val="both"/>
        <w:rPr>
          <w:lang w:val="en-GB"/>
        </w:rPr>
      </w:pPr>
      <w:r w:rsidRPr="0000590E">
        <w:rPr>
          <w:lang w:val="en-GB"/>
        </w:rPr>
        <w:t>Flags validation errors automatically with reasons for failure.</w:t>
      </w:r>
    </w:p>
    <w:p w:rsidR="0094372F" w:rsidRPr="0000590E" w:rsidRDefault="0094372F" w:rsidP="0094372F">
      <w:pPr>
        <w:pStyle w:val="ListParagraph"/>
        <w:numPr>
          <w:ilvl w:val="0"/>
          <w:numId w:val="9"/>
        </w:numPr>
        <w:spacing w:line="360" w:lineRule="auto"/>
        <w:jc w:val="both"/>
        <w:rPr>
          <w:lang w:val="en-GB"/>
        </w:rPr>
      </w:pPr>
      <w:r w:rsidRPr="0000590E">
        <w:rPr>
          <w:lang w:val="en-GB"/>
        </w:rPr>
        <w:t>Supports transparency, traceability, and accountability for bulk uploads.</w:t>
      </w:r>
    </w:p>
    <w:p w:rsidR="0094372F" w:rsidRPr="0000590E" w:rsidRDefault="0094372F" w:rsidP="0094372F">
      <w:pPr>
        <w:pStyle w:val="ListParagraph"/>
        <w:numPr>
          <w:ilvl w:val="0"/>
          <w:numId w:val="9"/>
        </w:numPr>
        <w:spacing w:line="360" w:lineRule="auto"/>
        <w:jc w:val="both"/>
        <w:rPr>
          <w:lang w:val="en-GB"/>
        </w:rPr>
      </w:pPr>
      <w:r w:rsidRPr="0000590E">
        <w:rPr>
          <w:lang w:val="en-GB"/>
        </w:rPr>
        <w:t>Simplifies tracking of imported, updated, and error records.</w:t>
      </w:r>
    </w:p>
    <w:p w:rsidR="0094372F" w:rsidRPr="0000590E" w:rsidRDefault="0094372F" w:rsidP="0094372F">
      <w:pPr>
        <w:spacing w:line="360" w:lineRule="auto"/>
        <w:jc w:val="both"/>
        <w:rPr>
          <w:lang w:val="en-GB"/>
        </w:rPr>
      </w:pPr>
      <w:r w:rsidRPr="0000590E">
        <w:rPr>
          <w:b/>
          <w:bCs/>
          <w:lang w:val="en-GB"/>
        </w:rPr>
        <w:t>Suggested Functionalities</w:t>
      </w:r>
    </w:p>
    <w:p w:rsidR="0094372F" w:rsidRPr="0000590E" w:rsidRDefault="0094372F" w:rsidP="0094372F">
      <w:pPr>
        <w:pStyle w:val="ListParagraph"/>
        <w:numPr>
          <w:ilvl w:val="0"/>
          <w:numId w:val="9"/>
        </w:numPr>
        <w:spacing w:line="360" w:lineRule="auto"/>
        <w:jc w:val="both"/>
        <w:rPr>
          <w:lang w:val="en-GB"/>
        </w:rPr>
      </w:pPr>
      <w:r w:rsidRPr="0000590E">
        <w:rPr>
          <w:b/>
          <w:bCs/>
          <w:lang w:val="en-GB"/>
        </w:rPr>
        <w:t>Log Details:</w:t>
      </w:r>
      <w:r w:rsidRPr="0000590E">
        <w:rPr>
          <w:lang w:val="en-GB"/>
        </w:rPr>
        <w:t xml:space="preserve"> Record file name, counts of imported, updated, error and total records, user info, timestamp, and error reasons.</w:t>
      </w:r>
    </w:p>
    <w:p w:rsidR="0094372F" w:rsidRPr="0000590E" w:rsidRDefault="0094372F" w:rsidP="0094372F">
      <w:pPr>
        <w:pStyle w:val="ListParagraph"/>
        <w:numPr>
          <w:ilvl w:val="0"/>
          <w:numId w:val="9"/>
        </w:numPr>
        <w:spacing w:line="360" w:lineRule="auto"/>
        <w:jc w:val="both"/>
        <w:rPr>
          <w:lang w:val="en-GB"/>
        </w:rPr>
      </w:pPr>
      <w:r w:rsidRPr="0000590E">
        <w:rPr>
          <w:b/>
          <w:bCs/>
          <w:lang w:val="en-GB"/>
        </w:rPr>
        <w:t>Validation Checks:</w:t>
      </w:r>
      <w:r w:rsidRPr="0000590E">
        <w:rPr>
          <w:lang w:val="en-GB"/>
        </w:rPr>
        <w:t xml:space="preserve"> Automatically check uploaded data against predefined rules and flag errors with reasons.</w:t>
      </w:r>
    </w:p>
    <w:p w:rsidR="0094372F" w:rsidRPr="0000590E" w:rsidRDefault="0094372F" w:rsidP="0094372F">
      <w:pPr>
        <w:pStyle w:val="ListParagraph"/>
        <w:numPr>
          <w:ilvl w:val="0"/>
          <w:numId w:val="9"/>
        </w:numPr>
        <w:spacing w:line="360" w:lineRule="auto"/>
        <w:jc w:val="both"/>
        <w:rPr>
          <w:lang w:val="en-GB"/>
        </w:rPr>
      </w:pPr>
      <w:r w:rsidRPr="0000590E">
        <w:rPr>
          <w:b/>
          <w:bCs/>
          <w:lang w:val="en-GB"/>
        </w:rPr>
        <w:t>Log Actions:</w:t>
      </w:r>
      <w:r w:rsidRPr="0000590E">
        <w:rPr>
          <w:lang w:val="en-GB"/>
        </w:rPr>
        <w:t xml:space="preserve"> Allow users to download or delete detailed import log reports or remove entries.</w:t>
      </w:r>
    </w:p>
    <w:p w:rsidR="0094372F" w:rsidRPr="0000590E" w:rsidRDefault="0094372F" w:rsidP="0094372F">
      <w:pPr>
        <w:pStyle w:val="ListParagraph"/>
        <w:numPr>
          <w:ilvl w:val="0"/>
          <w:numId w:val="9"/>
        </w:numPr>
        <w:spacing w:line="360" w:lineRule="auto"/>
        <w:jc w:val="both"/>
        <w:rPr>
          <w:lang w:val="en-GB"/>
        </w:rPr>
      </w:pPr>
      <w:r w:rsidRPr="0000590E">
        <w:rPr>
          <w:b/>
          <w:bCs/>
          <w:lang w:val="en-GB"/>
        </w:rPr>
        <w:t>Log Listing:</w:t>
      </w:r>
      <w:r w:rsidRPr="0000590E">
        <w:rPr>
          <w:lang w:val="en-GB"/>
        </w:rPr>
        <w:t xml:space="preserve"> Display import logs with search, filter, and pagination options.</w:t>
      </w:r>
    </w:p>
    <w:p w:rsidR="0094372F" w:rsidRPr="00A84D8B" w:rsidRDefault="0094372F" w:rsidP="0094372F">
      <w:pPr>
        <w:pStyle w:val="Heading3"/>
        <w:spacing w:before="100" w:beforeAutospacing="1" w:after="100" w:afterAutospacing="1" w:line="360" w:lineRule="auto"/>
        <w:jc w:val="both"/>
        <w:rPr>
          <w:b/>
          <w:bCs/>
        </w:rPr>
      </w:pPr>
      <w:r w:rsidRPr="00A84D8B">
        <w:rPr>
          <w:b/>
          <w:bCs/>
        </w:rPr>
        <w:t>Language</w:t>
      </w:r>
    </w:p>
    <w:p w:rsidR="0094372F" w:rsidRPr="0000590E" w:rsidRDefault="0094372F" w:rsidP="0094372F">
      <w:pPr>
        <w:spacing w:before="100" w:beforeAutospacing="1" w:after="100" w:afterAutospacing="1" w:line="360" w:lineRule="auto"/>
        <w:jc w:val="both"/>
        <w:rPr>
          <w:lang w:val="en-GB"/>
        </w:rPr>
      </w:pPr>
      <w:r w:rsidRPr="0000590E">
        <w:rPr>
          <w:b/>
          <w:bCs/>
          <w:lang w:val="en-GB"/>
        </w:rPr>
        <w:t>Objectives</w:t>
      </w:r>
    </w:p>
    <w:p w:rsidR="0094372F" w:rsidRPr="0000590E" w:rsidRDefault="0094372F" w:rsidP="0094372F">
      <w:pPr>
        <w:spacing w:line="360" w:lineRule="auto"/>
        <w:jc w:val="both"/>
        <w:rPr>
          <w:lang w:val="en-GB"/>
        </w:rPr>
      </w:pPr>
      <w:r w:rsidRPr="0000590E">
        <w:rPr>
          <w:lang w:val="en-GB"/>
        </w:rPr>
        <w:t xml:space="preserve">The </w:t>
      </w:r>
      <w:r w:rsidRPr="0000590E">
        <w:rPr>
          <w:b/>
          <w:bCs/>
          <w:lang w:val="en-GB"/>
        </w:rPr>
        <w:t>Language module</w:t>
      </w:r>
      <w:r w:rsidRPr="0000590E">
        <w:rPr>
          <w:lang w:val="en-GB"/>
        </w:rPr>
        <w:t xml:space="preserve"> will provide multilingual support for the SDG-UP Dashboard, enabling authorized users to add and manage Hindi translations of system strings. This will ensure that the platform remains accessible and user-friendly in both English and Hindi.</w:t>
      </w:r>
    </w:p>
    <w:p w:rsidR="0094372F" w:rsidRPr="0000590E" w:rsidRDefault="0094372F" w:rsidP="0094372F">
      <w:pPr>
        <w:spacing w:before="100" w:beforeAutospacing="1" w:after="100" w:afterAutospacing="1" w:line="360" w:lineRule="auto"/>
        <w:jc w:val="both"/>
        <w:rPr>
          <w:lang w:val="en-GB"/>
        </w:rPr>
      </w:pPr>
      <w:r w:rsidRPr="0000590E">
        <w:rPr>
          <w:b/>
          <w:bCs/>
          <w:lang w:val="en-GB"/>
        </w:rPr>
        <w:lastRenderedPageBreak/>
        <w:t>Benefits</w:t>
      </w:r>
    </w:p>
    <w:p w:rsidR="0094372F" w:rsidRPr="0000590E" w:rsidRDefault="0094372F" w:rsidP="0094372F">
      <w:pPr>
        <w:pStyle w:val="ListParagraph"/>
        <w:numPr>
          <w:ilvl w:val="0"/>
          <w:numId w:val="10"/>
        </w:numPr>
        <w:spacing w:line="360" w:lineRule="auto"/>
        <w:jc w:val="both"/>
        <w:rPr>
          <w:lang w:val="en-GB"/>
        </w:rPr>
      </w:pPr>
      <w:r w:rsidRPr="0000590E">
        <w:rPr>
          <w:lang w:val="en-GB"/>
        </w:rPr>
        <w:t>Expands accessibility to Hindi-speaking users.</w:t>
      </w:r>
    </w:p>
    <w:p w:rsidR="0094372F" w:rsidRPr="0000590E" w:rsidRDefault="0094372F" w:rsidP="0094372F">
      <w:pPr>
        <w:pStyle w:val="ListParagraph"/>
        <w:numPr>
          <w:ilvl w:val="0"/>
          <w:numId w:val="10"/>
        </w:numPr>
        <w:spacing w:line="360" w:lineRule="auto"/>
        <w:jc w:val="both"/>
        <w:rPr>
          <w:lang w:val="en-GB"/>
        </w:rPr>
      </w:pPr>
      <w:r w:rsidRPr="0000590E">
        <w:rPr>
          <w:lang w:val="en-GB"/>
        </w:rPr>
        <w:t>Maintains a consistent interface across multiple languages.</w:t>
      </w:r>
    </w:p>
    <w:p w:rsidR="0094372F" w:rsidRPr="0000590E" w:rsidRDefault="0094372F" w:rsidP="0094372F">
      <w:pPr>
        <w:pStyle w:val="ListParagraph"/>
        <w:numPr>
          <w:ilvl w:val="0"/>
          <w:numId w:val="10"/>
        </w:numPr>
        <w:spacing w:line="360" w:lineRule="auto"/>
        <w:jc w:val="both"/>
        <w:rPr>
          <w:lang w:val="en-GB"/>
        </w:rPr>
      </w:pPr>
      <w:r w:rsidRPr="0000590E">
        <w:rPr>
          <w:lang w:val="en-GB"/>
        </w:rPr>
        <w:t>Allows both manual and bulk entry of translations.</w:t>
      </w:r>
    </w:p>
    <w:p w:rsidR="0094372F" w:rsidRPr="0000590E" w:rsidRDefault="0094372F" w:rsidP="0094372F">
      <w:pPr>
        <w:pStyle w:val="ListParagraph"/>
        <w:numPr>
          <w:ilvl w:val="0"/>
          <w:numId w:val="10"/>
        </w:numPr>
        <w:spacing w:line="360" w:lineRule="auto"/>
        <w:jc w:val="both"/>
        <w:rPr>
          <w:lang w:val="en-GB"/>
        </w:rPr>
      </w:pPr>
      <w:r w:rsidRPr="0000590E">
        <w:rPr>
          <w:lang w:val="en-GB"/>
        </w:rPr>
        <w:t>Reduces translation errors through a standardized template.</w:t>
      </w:r>
    </w:p>
    <w:p w:rsidR="0094372F" w:rsidRPr="0000590E" w:rsidRDefault="0094372F" w:rsidP="0094372F">
      <w:pPr>
        <w:spacing w:before="100" w:beforeAutospacing="1" w:after="100" w:afterAutospacing="1" w:line="360" w:lineRule="auto"/>
        <w:jc w:val="both"/>
        <w:rPr>
          <w:lang w:val="en-GB"/>
        </w:rPr>
      </w:pPr>
      <w:r w:rsidRPr="0000590E">
        <w:rPr>
          <w:b/>
          <w:bCs/>
          <w:lang w:val="en-GB"/>
        </w:rPr>
        <w:t>Suggested Functionalities</w:t>
      </w:r>
    </w:p>
    <w:p w:rsidR="0094372F" w:rsidRPr="0000590E" w:rsidRDefault="0094372F" w:rsidP="0094372F">
      <w:pPr>
        <w:pStyle w:val="ListParagraph"/>
        <w:numPr>
          <w:ilvl w:val="0"/>
          <w:numId w:val="10"/>
        </w:numPr>
        <w:spacing w:before="100" w:beforeAutospacing="1" w:after="100" w:afterAutospacing="1" w:line="360" w:lineRule="auto"/>
        <w:jc w:val="both"/>
        <w:rPr>
          <w:lang w:val="en-GB"/>
        </w:rPr>
      </w:pPr>
      <w:r w:rsidRPr="0000590E">
        <w:rPr>
          <w:b/>
          <w:bCs/>
          <w:lang w:val="en-GB"/>
        </w:rPr>
        <w:t>Manual Entry:</w:t>
      </w:r>
      <w:r w:rsidRPr="0000590E">
        <w:rPr>
          <w:lang w:val="en-GB"/>
        </w:rPr>
        <w:t xml:space="preserve"> Enter Hindi translations for system strings through a tabular interface.</w:t>
      </w:r>
    </w:p>
    <w:p w:rsidR="0094372F" w:rsidRPr="0000590E" w:rsidRDefault="0094372F" w:rsidP="0094372F">
      <w:pPr>
        <w:pStyle w:val="ListParagraph"/>
        <w:numPr>
          <w:ilvl w:val="0"/>
          <w:numId w:val="10"/>
        </w:numPr>
        <w:spacing w:before="100" w:beforeAutospacing="1" w:after="100" w:afterAutospacing="1" w:line="360" w:lineRule="auto"/>
        <w:jc w:val="both"/>
        <w:rPr>
          <w:lang w:val="en-GB"/>
        </w:rPr>
      </w:pPr>
      <w:r w:rsidRPr="0000590E">
        <w:rPr>
          <w:b/>
          <w:bCs/>
          <w:lang w:val="en-GB"/>
        </w:rPr>
        <w:t>Bulk Import:</w:t>
      </w:r>
      <w:r w:rsidRPr="0000590E">
        <w:rPr>
          <w:lang w:val="en-GB"/>
        </w:rPr>
        <w:t xml:space="preserve"> Support Excel/CSV upload of language data using predefined templates.</w:t>
      </w:r>
    </w:p>
    <w:p w:rsidR="0094372F" w:rsidRPr="0000590E" w:rsidRDefault="0094372F" w:rsidP="0094372F">
      <w:pPr>
        <w:pStyle w:val="ListParagraph"/>
        <w:numPr>
          <w:ilvl w:val="0"/>
          <w:numId w:val="10"/>
        </w:numPr>
        <w:spacing w:before="100" w:beforeAutospacing="1" w:after="100" w:afterAutospacing="1" w:line="360" w:lineRule="auto"/>
        <w:jc w:val="both"/>
        <w:rPr>
          <w:lang w:val="en-GB"/>
        </w:rPr>
      </w:pPr>
      <w:r w:rsidRPr="0000590E">
        <w:rPr>
          <w:b/>
          <w:bCs/>
          <w:lang w:val="en-GB"/>
        </w:rPr>
        <w:t>Export:</w:t>
      </w:r>
      <w:r w:rsidRPr="0000590E">
        <w:rPr>
          <w:lang w:val="en-GB"/>
        </w:rPr>
        <w:t xml:space="preserve"> Allow download of empty template files in the required format for bulk import.</w:t>
      </w:r>
    </w:p>
    <w:p w:rsidR="0094372F" w:rsidRPr="0000590E" w:rsidRDefault="0094372F" w:rsidP="0094372F">
      <w:pPr>
        <w:pStyle w:val="ListParagraph"/>
        <w:numPr>
          <w:ilvl w:val="0"/>
          <w:numId w:val="10"/>
        </w:numPr>
        <w:spacing w:before="100" w:beforeAutospacing="1" w:after="100" w:afterAutospacing="1" w:line="360" w:lineRule="auto"/>
        <w:jc w:val="both"/>
        <w:rPr>
          <w:lang w:val="en-GB"/>
        </w:rPr>
      </w:pPr>
      <w:r w:rsidRPr="0000590E">
        <w:rPr>
          <w:b/>
          <w:bCs/>
          <w:lang w:val="en-GB"/>
        </w:rPr>
        <w:t>Search &amp; Manage:</w:t>
      </w:r>
      <w:r w:rsidRPr="0000590E">
        <w:rPr>
          <w:lang w:val="en-GB"/>
        </w:rPr>
        <w:t xml:space="preserve"> Provide options to search, edit, or update translations easily</w:t>
      </w:r>
      <w:r>
        <w:t>.</w:t>
      </w:r>
    </w:p>
    <w:p w:rsidR="0094372F" w:rsidRDefault="0094372F"/>
    <w:sectPr w:rsidR="009437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E59"/>
    <w:multiLevelType w:val="hybridMultilevel"/>
    <w:tmpl w:val="E3A6E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7DD1"/>
    <w:multiLevelType w:val="hybridMultilevel"/>
    <w:tmpl w:val="3E2EE3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2219E"/>
    <w:multiLevelType w:val="multilevel"/>
    <w:tmpl w:val="C00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57BE9"/>
    <w:multiLevelType w:val="hybridMultilevel"/>
    <w:tmpl w:val="E704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91464E0"/>
    <w:multiLevelType w:val="multilevel"/>
    <w:tmpl w:val="5BB6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37408"/>
    <w:multiLevelType w:val="multilevel"/>
    <w:tmpl w:val="5C9A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00906"/>
    <w:multiLevelType w:val="multilevel"/>
    <w:tmpl w:val="B71E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B1F16"/>
    <w:multiLevelType w:val="multilevel"/>
    <w:tmpl w:val="B23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71A08"/>
    <w:multiLevelType w:val="hybridMultilevel"/>
    <w:tmpl w:val="CB2832B4"/>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9" w15:restartNumberingAfterBreak="0">
    <w:nsid w:val="56845477"/>
    <w:multiLevelType w:val="multilevel"/>
    <w:tmpl w:val="C2C243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67B35"/>
    <w:multiLevelType w:val="hybridMultilevel"/>
    <w:tmpl w:val="DABE5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AA037EA"/>
    <w:multiLevelType w:val="multilevel"/>
    <w:tmpl w:val="8738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C207C"/>
    <w:multiLevelType w:val="multilevel"/>
    <w:tmpl w:val="B55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461779">
    <w:abstractNumId w:val="4"/>
  </w:num>
  <w:num w:numId="2" w16cid:durableId="1056471210">
    <w:abstractNumId w:val="2"/>
  </w:num>
  <w:num w:numId="3" w16cid:durableId="1040789368">
    <w:abstractNumId w:val="12"/>
  </w:num>
  <w:num w:numId="4" w16cid:durableId="816843413">
    <w:abstractNumId w:val="10"/>
  </w:num>
  <w:num w:numId="5" w16cid:durableId="958796699">
    <w:abstractNumId w:val="8"/>
  </w:num>
  <w:num w:numId="6" w16cid:durableId="1562015203">
    <w:abstractNumId w:val="3"/>
  </w:num>
  <w:num w:numId="7" w16cid:durableId="345523273">
    <w:abstractNumId w:val="11"/>
  </w:num>
  <w:num w:numId="8" w16cid:durableId="1065450080">
    <w:abstractNumId w:val="0"/>
  </w:num>
  <w:num w:numId="9" w16cid:durableId="165174838">
    <w:abstractNumId w:val="1"/>
  </w:num>
  <w:num w:numId="10" w16cid:durableId="1510559771">
    <w:abstractNumId w:val="9"/>
  </w:num>
  <w:num w:numId="11" w16cid:durableId="1503279888">
    <w:abstractNumId w:val="7"/>
  </w:num>
  <w:num w:numId="12" w16cid:durableId="1783455294">
    <w:abstractNumId w:val="6"/>
  </w:num>
  <w:num w:numId="13" w16cid:durableId="1187719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2F"/>
    <w:rsid w:val="003E134D"/>
    <w:rsid w:val="0094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07E1C-2CE5-47FB-B5FF-CD6D7543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2F"/>
    <w:rPr>
      <w:lang w:val="en-US"/>
    </w:rPr>
  </w:style>
  <w:style w:type="paragraph" w:styleId="Heading1">
    <w:name w:val="heading 1"/>
    <w:basedOn w:val="Normal"/>
    <w:next w:val="Normal"/>
    <w:link w:val="Heading1Char"/>
    <w:uiPriority w:val="9"/>
    <w:qFormat/>
    <w:rsid w:val="009437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7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7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7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7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7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7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7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7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2F"/>
    <w:rPr>
      <w:rFonts w:eastAsiaTheme="majorEastAsia" w:cstheme="majorBidi"/>
      <w:color w:val="272727" w:themeColor="text1" w:themeTint="D8"/>
    </w:rPr>
  </w:style>
  <w:style w:type="paragraph" w:styleId="Title">
    <w:name w:val="Title"/>
    <w:basedOn w:val="Normal"/>
    <w:next w:val="Normal"/>
    <w:link w:val="TitleChar"/>
    <w:uiPriority w:val="10"/>
    <w:qFormat/>
    <w:rsid w:val="00943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2F"/>
    <w:pPr>
      <w:spacing w:before="160"/>
      <w:jc w:val="center"/>
    </w:pPr>
    <w:rPr>
      <w:i/>
      <w:iCs/>
      <w:color w:val="404040" w:themeColor="text1" w:themeTint="BF"/>
    </w:rPr>
  </w:style>
  <w:style w:type="character" w:customStyle="1" w:styleId="QuoteChar">
    <w:name w:val="Quote Char"/>
    <w:basedOn w:val="DefaultParagraphFont"/>
    <w:link w:val="Quote"/>
    <w:uiPriority w:val="29"/>
    <w:rsid w:val="0094372F"/>
    <w:rPr>
      <w:i/>
      <w:iCs/>
      <w:color w:val="404040" w:themeColor="text1" w:themeTint="BF"/>
    </w:rPr>
  </w:style>
  <w:style w:type="paragraph" w:styleId="ListParagraph">
    <w:name w:val="List Paragraph"/>
    <w:aliases w:val="MCHIP_list paragraph,List Paragraph1,Recommendation,Colorful List - Accent 12,List Paragraph (numbered (a)),Lapis Bulleted List,Dot pt,F5 List Paragraph,No Spacing1,List Paragraph Char Char Char,Indicator Text,Numbered Para 1,Bullet 1"/>
    <w:basedOn w:val="Normal"/>
    <w:link w:val="ListParagraphChar"/>
    <w:uiPriority w:val="34"/>
    <w:qFormat/>
    <w:rsid w:val="0094372F"/>
    <w:pPr>
      <w:ind w:left="720"/>
      <w:contextualSpacing/>
    </w:pPr>
  </w:style>
  <w:style w:type="character" w:styleId="IntenseEmphasis">
    <w:name w:val="Intense Emphasis"/>
    <w:basedOn w:val="DefaultParagraphFont"/>
    <w:uiPriority w:val="21"/>
    <w:qFormat/>
    <w:rsid w:val="0094372F"/>
    <w:rPr>
      <w:i/>
      <w:iCs/>
      <w:color w:val="2F5496" w:themeColor="accent1" w:themeShade="BF"/>
    </w:rPr>
  </w:style>
  <w:style w:type="paragraph" w:styleId="IntenseQuote">
    <w:name w:val="Intense Quote"/>
    <w:basedOn w:val="Normal"/>
    <w:next w:val="Normal"/>
    <w:link w:val="IntenseQuoteChar"/>
    <w:uiPriority w:val="30"/>
    <w:qFormat/>
    <w:rsid w:val="00943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72F"/>
    <w:rPr>
      <w:i/>
      <w:iCs/>
      <w:color w:val="2F5496" w:themeColor="accent1" w:themeShade="BF"/>
    </w:rPr>
  </w:style>
  <w:style w:type="character" w:styleId="IntenseReference">
    <w:name w:val="Intense Reference"/>
    <w:basedOn w:val="DefaultParagraphFont"/>
    <w:uiPriority w:val="32"/>
    <w:qFormat/>
    <w:rsid w:val="0094372F"/>
    <w:rPr>
      <w:b/>
      <w:bCs/>
      <w:smallCaps/>
      <w:color w:val="2F5496" w:themeColor="accent1" w:themeShade="BF"/>
      <w:spacing w:val="5"/>
    </w:rPr>
  </w:style>
  <w:style w:type="paragraph" w:styleId="NormalWeb">
    <w:name w:val="Normal (Web)"/>
    <w:basedOn w:val="Normal"/>
    <w:uiPriority w:val="99"/>
    <w:unhideWhenUsed/>
    <w:rsid w:val="0094372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ListParagraphChar">
    <w:name w:val="List Paragraph Char"/>
    <w:aliases w:val="MCHIP_list paragraph Char,List Paragraph1 Char,Recommendation Char,Colorful List - Accent 12 Char,List Paragraph (numbered (a)) Char,Lapis Bulleted List Char,Dot pt Char,F5 List Paragraph Char,No Spacing1 Char,Indicator Text Char"/>
    <w:basedOn w:val="DefaultParagraphFont"/>
    <w:link w:val="ListParagraph"/>
    <w:uiPriority w:val="34"/>
    <w:locked/>
    <w:rsid w:val="0094372F"/>
  </w:style>
  <w:style w:type="character" w:styleId="Strong">
    <w:name w:val="Strong"/>
    <w:basedOn w:val="DefaultParagraphFont"/>
    <w:uiPriority w:val="22"/>
    <w:qFormat/>
    <w:rsid w:val="00943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2112</Words>
  <Characters>12045</Characters>
  <Application>Microsoft Office Word</Application>
  <DocSecurity>0</DocSecurity>
  <Lines>100</Lines>
  <Paragraphs>28</Paragraphs>
  <ScaleCrop>false</ScaleCrop>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Nidhi</dc:creator>
  <cp:keywords/>
  <dc:description/>
  <cp:lastModifiedBy>Deep Nidhi</cp:lastModifiedBy>
  <cp:revision>1</cp:revision>
  <dcterms:created xsi:type="dcterms:W3CDTF">2025-09-16T12:06:00Z</dcterms:created>
  <dcterms:modified xsi:type="dcterms:W3CDTF">2025-09-16T12:06:00Z</dcterms:modified>
</cp:coreProperties>
</file>